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CD1CAB" w14:textId="7B7AFB02" w:rsidR="008678BB" w:rsidRPr="00760435" w:rsidRDefault="009F1997" w:rsidP="00573644">
      <w:pPr>
        <w:spacing w:line="360" w:lineRule="auto"/>
        <w:ind w:right="283"/>
        <w:rPr>
          <w:rFonts w:asciiTheme="minorHAnsi" w:hAnsiTheme="minorHAnsi"/>
          <w:color w:val="A6A6A6"/>
          <w:sz w:val="32"/>
        </w:rPr>
      </w:pPr>
      <w:r w:rsidRPr="00760435">
        <w:rPr>
          <w:rFonts w:asciiTheme="minorHAnsi" w:hAnsiTheme="minorHAnsi"/>
          <w:color w:val="A6A6A6"/>
          <w:sz w:val="32"/>
        </w:rPr>
        <w:tab/>
      </w:r>
    </w:p>
    <w:p w14:paraId="26D192A1" w14:textId="77777777" w:rsidR="008678BB" w:rsidRPr="00760435" w:rsidRDefault="008678BB" w:rsidP="00573644">
      <w:pPr>
        <w:spacing w:line="360" w:lineRule="auto"/>
        <w:ind w:right="283"/>
        <w:rPr>
          <w:rFonts w:asciiTheme="minorHAnsi" w:hAnsiTheme="minorHAnsi"/>
          <w:color w:val="A6A6A6"/>
          <w:sz w:val="32"/>
        </w:rPr>
      </w:pPr>
    </w:p>
    <w:p w14:paraId="50F30168" w14:textId="77777777" w:rsidR="008678BB" w:rsidRPr="00760435" w:rsidRDefault="008678BB" w:rsidP="00910F92">
      <w:pPr>
        <w:spacing w:line="240" w:lineRule="exact"/>
        <w:ind w:right="283"/>
        <w:rPr>
          <w:rFonts w:asciiTheme="minorHAnsi" w:hAnsiTheme="minorHAnsi"/>
        </w:rPr>
      </w:pPr>
    </w:p>
    <w:p w14:paraId="1589C13C" w14:textId="77777777" w:rsidR="008678BB" w:rsidRPr="00760435" w:rsidRDefault="008678BB" w:rsidP="00573644">
      <w:pPr>
        <w:ind w:right="283"/>
        <w:jc w:val="center"/>
        <w:rPr>
          <w:rFonts w:asciiTheme="minorHAnsi" w:hAnsiTheme="minorHAnsi"/>
          <w:b/>
          <w:sz w:val="36"/>
        </w:rPr>
      </w:pPr>
      <w:bookmarkStart w:id="0" w:name="bookmark0"/>
      <w:r w:rsidRPr="00760435">
        <w:rPr>
          <w:rFonts w:asciiTheme="minorHAnsi" w:hAnsiTheme="minorHAnsi"/>
          <w:b/>
          <w:sz w:val="40"/>
        </w:rPr>
        <w:t>PROJEKTNI ZADATAK</w:t>
      </w:r>
      <w:bookmarkEnd w:id="0"/>
      <w:r w:rsidRPr="00760435">
        <w:rPr>
          <w:rStyle w:val="MSGENFONTSTYLENAMETEMPLATEROLENUMBERMSGENFONTSTYLENAMEBYROLETEXT4"/>
          <w:rFonts w:asciiTheme="minorHAnsi" w:hAnsiTheme="minorHAnsi"/>
          <w:sz w:val="48"/>
        </w:rPr>
        <w:br/>
      </w:r>
      <w:r w:rsidRPr="00173F00">
        <w:rPr>
          <w:rStyle w:val="MSGENFONTSTYLENAMETEMPLATEROLENUMBERMSGENFONTSTYLENAMEBYROLETEXT4"/>
          <w:rFonts w:asciiTheme="minorHAnsi" w:hAnsiTheme="minorHAnsi"/>
          <w:b w:val="0"/>
          <w:i/>
          <w:sz w:val="32"/>
          <w:szCs w:val="32"/>
        </w:rPr>
        <w:t>za izradu</w:t>
      </w:r>
    </w:p>
    <w:p w14:paraId="60C6D517" w14:textId="77777777" w:rsidR="008678BB" w:rsidRPr="00760435" w:rsidRDefault="008678BB" w:rsidP="00910F92">
      <w:pPr>
        <w:pStyle w:val="MSGENFONTSTYLENAMETEMPLATEROLENUMBERMSGENFONTSTYLENAMEBYROLETEXT50"/>
        <w:shd w:val="clear" w:color="auto" w:fill="auto"/>
        <w:spacing w:before="0" w:after="360"/>
        <w:ind w:left="522" w:right="284" w:firstLine="187"/>
        <w:rPr>
          <w:rFonts w:asciiTheme="minorHAnsi" w:hAnsiTheme="minorHAnsi"/>
        </w:rPr>
      </w:pPr>
      <w:r w:rsidRPr="00760435">
        <w:rPr>
          <w:rFonts w:asciiTheme="minorHAnsi" w:hAnsiTheme="minorHAnsi"/>
        </w:rPr>
        <w:t>STUDIJE IZVODLJIVOSTI</w:t>
      </w:r>
      <w:r w:rsidR="00EC1088" w:rsidRPr="00760435">
        <w:rPr>
          <w:rFonts w:asciiTheme="minorHAnsi" w:hAnsiTheme="minorHAnsi"/>
        </w:rPr>
        <w:t>, STUDIJE O UTJECAJU NA OKOLIŠ</w:t>
      </w:r>
      <w:r w:rsidR="00EC1088" w:rsidRPr="00760435">
        <w:rPr>
          <w:rFonts w:asciiTheme="minorHAnsi" w:hAnsiTheme="minorHAnsi"/>
        </w:rPr>
        <w:br/>
      </w:r>
      <w:r w:rsidRPr="00760435">
        <w:rPr>
          <w:rFonts w:asciiTheme="minorHAnsi" w:hAnsiTheme="minorHAnsi"/>
        </w:rPr>
        <w:t xml:space="preserve">I </w:t>
      </w:r>
      <w:r w:rsidR="00211A0A" w:rsidRPr="00760435">
        <w:rPr>
          <w:rFonts w:asciiTheme="minorHAnsi" w:hAnsiTheme="minorHAnsi"/>
        </w:rPr>
        <w:t>APLIKACIJE</w:t>
      </w:r>
      <w:r w:rsidR="00A51698" w:rsidRPr="00760435">
        <w:rPr>
          <w:rFonts w:asciiTheme="minorHAnsi" w:hAnsiTheme="minorHAnsi"/>
        </w:rPr>
        <w:t xml:space="preserve"> </w:t>
      </w:r>
      <w:r w:rsidRPr="00760435">
        <w:rPr>
          <w:rFonts w:asciiTheme="minorHAnsi" w:hAnsiTheme="minorHAnsi"/>
        </w:rPr>
        <w:t>ZA PRIJAVU PROJEKTA</w:t>
      </w:r>
    </w:p>
    <w:p w14:paraId="46E9B955" w14:textId="76183B98" w:rsidR="001C2E6E" w:rsidRPr="00760435" w:rsidRDefault="008678BB" w:rsidP="00C23E4F">
      <w:pPr>
        <w:pStyle w:val="MSGENFONTSTYLENAMETEMPLATEROLENUMBERMSGENFONTSTYLENAMEBYROLETEXT50"/>
        <w:shd w:val="clear" w:color="auto" w:fill="auto"/>
        <w:spacing w:before="0" w:after="0" w:line="358" w:lineRule="exact"/>
        <w:ind w:left="20" w:right="283"/>
        <w:rPr>
          <w:rFonts w:asciiTheme="minorHAnsi" w:hAnsiTheme="minorHAnsi"/>
        </w:rPr>
      </w:pPr>
      <w:r w:rsidRPr="00760435">
        <w:rPr>
          <w:rFonts w:asciiTheme="minorHAnsi" w:hAnsiTheme="minorHAnsi"/>
        </w:rPr>
        <w:t>„</w:t>
      </w:r>
      <w:r w:rsidR="009871AF" w:rsidRPr="00760435">
        <w:rPr>
          <w:rFonts w:asciiTheme="minorHAnsi" w:hAnsiTheme="minorHAnsi"/>
        </w:rPr>
        <w:t>PROJEKT ZAGREB 2018</w:t>
      </w:r>
      <w:r w:rsidRPr="00760435">
        <w:rPr>
          <w:rFonts w:asciiTheme="minorHAnsi" w:hAnsiTheme="minorHAnsi"/>
        </w:rPr>
        <w:t>“</w:t>
      </w:r>
    </w:p>
    <w:p w14:paraId="0F77D3E3" w14:textId="77777777" w:rsidR="00573644" w:rsidRPr="00760435" w:rsidRDefault="00573644" w:rsidP="00910F92">
      <w:pPr>
        <w:pStyle w:val="MSGENFONTSTYLENAMETEMPLATEROLENUMBERMSGENFONTSTYLENAMEBYROLETEXT50"/>
        <w:shd w:val="clear" w:color="auto" w:fill="auto"/>
        <w:spacing w:before="0" w:after="0" w:line="358" w:lineRule="exact"/>
        <w:ind w:left="20" w:right="283"/>
        <w:rPr>
          <w:rFonts w:asciiTheme="minorHAnsi" w:hAnsiTheme="minorHAnsi"/>
        </w:rPr>
      </w:pPr>
    </w:p>
    <w:p w14:paraId="0308756C" w14:textId="77777777" w:rsidR="008678BB" w:rsidRPr="00760435" w:rsidRDefault="008678BB" w:rsidP="00573644">
      <w:pPr>
        <w:pStyle w:val="MSGENFONTSTYLENAMETEMPLATEROLENUMBERMSGENFONTSTYLENAMEBYROLETEXT50"/>
        <w:shd w:val="clear" w:color="auto" w:fill="auto"/>
        <w:spacing w:before="0" w:after="360" w:line="240" w:lineRule="auto"/>
        <w:ind w:left="23" w:right="283"/>
        <w:rPr>
          <w:rFonts w:asciiTheme="minorHAnsi" w:hAnsiTheme="minorHAnsi"/>
        </w:rPr>
      </w:pPr>
      <w:r w:rsidRPr="00760435">
        <w:rPr>
          <w:rFonts w:asciiTheme="minorHAnsi" w:hAnsiTheme="minorHAnsi"/>
        </w:rPr>
        <w:t>ZA SUFINANCIRANJE IZ EU FONDOVA</w:t>
      </w:r>
    </w:p>
    <w:p w14:paraId="768D6E6C" w14:textId="77777777" w:rsidR="00976D07" w:rsidRPr="00760435" w:rsidRDefault="00976D07" w:rsidP="00573644">
      <w:pPr>
        <w:spacing w:line="360" w:lineRule="auto"/>
        <w:ind w:right="283"/>
        <w:jc w:val="both"/>
        <w:rPr>
          <w:rFonts w:asciiTheme="minorHAnsi" w:hAnsiTheme="minorHAnsi" w:cs="Arial"/>
          <w:sz w:val="32"/>
          <w:szCs w:val="32"/>
        </w:rPr>
      </w:pPr>
    </w:p>
    <w:p w14:paraId="2AD21C4D" w14:textId="77777777" w:rsidR="001C2E6E" w:rsidRPr="00760435" w:rsidRDefault="001C2E6E" w:rsidP="00573644">
      <w:pPr>
        <w:spacing w:line="360" w:lineRule="auto"/>
        <w:ind w:right="283"/>
        <w:jc w:val="both"/>
        <w:rPr>
          <w:rFonts w:asciiTheme="minorHAnsi" w:hAnsiTheme="minorHAnsi" w:cs="Arial"/>
          <w:sz w:val="32"/>
          <w:szCs w:val="32"/>
        </w:rPr>
      </w:pPr>
    </w:p>
    <w:p w14:paraId="59947224" w14:textId="77777777" w:rsidR="001C2E6E" w:rsidRPr="00760435" w:rsidRDefault="001C2E6E" w:rsidP="00573644">
      <w:pPr>
        <w:spacing w:line="360" w:lineRule="auto"/>
        <w:ind w:right="283"/>
        <w:jc w:val="both"/>
        <w:rPr>
          <w:rFonts w:asciiTheme="minorHAnsi" w:hAnsiTheme="minorHAnsi" w:cs="Arial"/>
          <w:sz w:val="32"/>
          <w:szCs w:val="32"/>
        </w:rPr>
      </w:pPr>
    </w:p>
    <w:p w14:paraId="2EEBA373" w14:textId="77777777" w:rsidR="001C2E6E" w:rsidRPr="00760435" w:rsidRDefault="001C2E6E" w:rsidP="00573644">
      <w:pPr>
        <w:spacing w:line="360" w:lineRule="auto"/>
        <w:ind w:right="283"/>
        <w:jc w:val="both"/>
        <w:rPr>
          <w:rFonts w:asciiTheme="minorHAnsi" w:hAnsiTheme="minorHAnsi" w:cs="Arial"/>
          <w:sz w:val="32"/>
          <w:szCs w:val="32"/>
        </w:rPr>
      </w:pPr>
    </w:p>
    <w:p w14:paraId="20EA3A7C" w14:textId="77777777" w:rsidR="001C2E6E" w:rsidRPr="00760435" w:rsidRDefault="001C2E6E" w:rsidP="00573644">
      <w:pPr>
        <w:spacing w:line="360" w:lineRule="auto"/>
        <w:ind w:right="283"/>
        <w:jc w:val="both"/>
        <w:rPr>
          <w:rFonts w:asciiTheme="minorHAnsi" w:hAnsiTheme="minorHAnsi" w:cs="Arial"/>
          <w:sz w:val="32"/>
          <w:szCs w:val="32"/>
        </w:rPr>
      </w:pPr>
    </w:p>
    <w:p w14:paraId="54D27A5E" w14:textId="77777777" w:rsidR="001C2E6E" w:rsidRPr="00760435" w:rsidRDefault="001C2E6E" w:rsidP="00573644">
      <w:pPr>
        <w:spacing w:line="360" w:lineRule="auto"/>
        <w:ind w:right="283"/>
        <w:jc w:val="both"/>
        <w:rPr>
          <w:rFonts w:asciiTheme="minorHAnsi" w:hAnsiTheme="minorHAnsi" w:cs="Arial"/>
          <w:sz w:val="32"/>
          <w:szCs w:val="32"/>
        </w:rPr>
      </w:pPr>
    </w:p>
    <w:p w14:paraId="29AD4164" w14:textId="77777777" w:rsidR="00976D07" w:rsidRPr="00760435" w:rsidRDefault="00976D07" w:rsidP="00573644">
      <w:pPr>
        <w:spacing w:line="360" w:lineRule="auto"/>
        <w:ind w:right="283"/>
        <w:jc w:val="both"/>
        <w:rPr>
          <w:rFonts w:asciiTheme="minorHAnsi" w:hAnsiTheme="minorHAnsi" w:cs="Arial"/>
          <w:sz w:val="32"/>
          <w:szCs w:val="32"/>
        </w:rPr>
      </w:pPr>
    </w:p>
    <w:p w14:paraId="76B2599D" w14:textId="77777777" w:rsidR="00910F92" w:rsidRPr="00760435" w:rsidRDefault="00910F92" w:rsidP="00573644">
      <w:pPr>
        <w:ind w:right="283"/>
        <w:jc w:val="center"/>
        <w:rPr>
          <w:rFonts w:asciiTheme="minorHAnsi" w:hAnsiTheme="minorHAnsi" w:cs="Arial"/>
          <w:b/>
        </w:rPr>
      </w:pPr>
    </w:p>
    <w:p w14:paraId="3324D665" w14:textId="77777777" w:rsidR="00910F92" w:rsidRPr="00760435" w:rsidRDefault="00910F92" w:rsidP="00573644">
      <w:pPr>
        <w:ind w:right="283"/>
        <w:jc w:val="center"/>
        <w:rPr>
          <w:rFonts w:asciiTheme="minorHAnsi" w:hAnsiTheme="minorHAnsi" w:cs="Arial"/>
          <w:b/>
        </w:rPr>
      </w:pPr>
    </w:p>
    <w:p w14:paraId="2741ABFF" w14:textId="77777777" w:rsidR="00910F92" w:rsidRPr="00760435" w:rsidRDefault="00910F92" w:rsidP="00573644">
      <w:pPr>
        <w:ind w:right="283"/>
        <w:jc w:val="center"/>
        <w:rPr>
          <w:rFonts w:asciiTheme="minorHAnsi" w:hAnsiTheme="minorHAnsi" w:cs="Arial"/>
          <w:b/>
        </w:rPr>
      </w:pPr>
    </w:p>
    <w:p w14:paraId="1D701E2B" w14:textId="77777777" w:rsidR="00910F92" w:rsidRPr="00760435" w:rsidRDefault="00910F92" w:rsidP="00573644">
      <w:pPr>
        <w:ind w:right="283"/>
        <w:jc w:val="center"/>
        <w:rPr>
          <w:rFonts w:asciiTheme="minorHAnsi" w:hAnsiTheme="minorHAnsi" w:cs="Arial"/>
          <w:b/>
        </w:rPr>
      </w:pPr>
    </w:p>
    <w:p w14:paraId="71422ADD" w14:textId="77777777" w:rsidR="00910F92" w:rsidRPr="00760435" w:rsidRDefault="00910F92" w:rsidP="00573644">
      <w:pPr>
        <w:ind w:right="283"/>
        <w:jc w:val="center"/>
        <w:rPr>
          <w:rFonts w:asciiTheme="minorHAnsi" w:hAnsiTheme="minorHAnsi" w:cs="Arial"/>
          <w:b/>
        </w:rPr>
      </w:pPr>
    </w:p>
    <w:p w14:paraId="127358EC" w14:textId="77777777" w:rsidR="00910F92" w:rsidRPr="00760435" w:rsidRDefault="00910F92" w:rsidP="00573644">
      <w:pPr>
        <w:ind w:right="283"/>
        <w:jc w:val="center"/>
        <w:rPr>
          <w:rFonts w:asciiTheme="minorHAnsi" w:hAnsiTheme="minorHAnsi" w:cs="Arial"/>
          <w:b/>
        </w:rPr>
      </w:pPr>
    </w:p>
    <w:p w14:paraId="6E271A4B" w14:textId="77777777" w:rsidR="00910F92" w:rsidRPr="00760435" w:rsidRDefault="00910F92" w:rsidP="00573644">
      <w:pPr>
        <w:ind w:right="283"/>
        <w:jc w:val="center"/>
        <w:rPr>
          <w:rFonts w:asciiTheme="minorHAnsi" w:hAnsiTheme="minorHAnsi" w:cs="Arial"/>
          <w:b/>
        </w:rPr>
      </w:pPr>
    </w:p>
    <w:p w14:paraId="6D2890CD" w14:textId="77777777" w:rsidR="00910F92" w:rsidRPr="00760435" w:rsidRDefault="00910F92" w:rsidP="00573644">
      <w:pPr>
        <w:ind w:right="283"/>
        <w:jc w:val="center"/>
        <w:rPr>
          <w:rFonts w:asciiTheme="minorHAnsi" w:hAnsiTheme="minorHAnsi" w:cs="Arial"/>
          <w:b/>
        </w:rPr>
      </w:pPr>
    </w:p>
    <w:p w14:paraId="4847F57E" w14:textId="77777777" w:rsidR="00910F92" w:rsidRPr="00760435" w:rsidRDefault="00910F92" w:rsidP="00573644">
      <w:pPr>
        <w:ind w:right="283"/>
        <w:jc w:val="center"/>
        <w:rPr>
          <w:rFonts w:asciiTheme="minorHAnsi" w:hAnsiTheme="minorHAnsi" w:cs="Arial"/>
          <w:b/>
        </w:rPr>
      </w:pPr>
    </w:p>
    <w:p w14:paraId="0BA1C7B5" w14:textId="77777777" w:rsidR="00910F92" w:rsidRPr="00760435" w:rsidRDefault="00910F92" w:rsidP="00573644">
      <w:pPr>
        <w:ind w:right="283"/>
        <w:jc w:val="center"/>
        <w:rPr>
          <w:rFonts w:asciiTheme="minorHAnsi" w:hAnsiTheme="minorHAnsi" w:cs="Arial"/>
          <w:b/>
        </w:rPr>
      </w:pPr>
    </w:p>
    <w:p w14:paraId="58771191" w14:textId="77777777" w:rsidR="00910F92" w:rsidRPr="00760435" w:rsidRDefault="00910F92" w:rsidP="00573644">
      <w:pPr>
        <w:ind w:right="283"/>
        <w:jc w:val="center"/>
        <w:rPr>
          <w:rFonts w:asciiTheme="minorHAnsi" w:hAnsiTheme="minorHAnsi" w:cs="Arial"/>
          <w:b/>
        </w:rPr>
      </w:pPr>
    </w:p>
    <w:p w14:paraId="6AE9C4F6" w14:textId="77777777" w:rsidR="00910F92" w:rsidRPr="00760435" w:rsidRDefault="00910F92" w:rsidP="00573644">
      <w:pPr>
        <w:ind w:right="283"/>
        <w:jc w:val="center"/>
        <w:rPr>
          <w:rFonts w:asciiTheme="minorHAnsi" w:hAnsiTheme="minorHAnsi" w:cs="Arial"/>
          <w:b/>
        </w:rPr>
      </w:pPr>
    </w:p>
    <w:p w14:paraId="2535F0AE" w14:textId="77777777" w:rsidR="00910F92" w:rsidRPr="00760435" w:rsidRDefault="00910F92" w:rsidP="00573644">
      <w:pPr>
        <w:ind w:right="283"/>
        <w:jc w:val="center"/>
        <w:rPr>
          <w:rFonts w:asciiTheme="minorHAnsi" w:hAnsiTheme="minorHAnsi" w:cs="Arial"/>
          <w:b/>
        </w:rPr>
      </w:pPr>
    </w:p>
    <w:p w14:paraId="215EF87D" w14:textId="77777777" w:rsidR="00910F92" w:rsidRPr="00760435" w:rsidRDefault="00910F92" w:rsidP="00573644">
      <w:pPr>
        <w:ind w:right="283"/>
        <w:jc w:val="center"/>
        <w:rPr>
          <w:rFonts w:asciiTheme="minorHAnsi" w:hAnsiTheme="minorHAnsi" w:cs="Arial"/>
          <w:b/>
        </w:rPr>
      </w:pPr>
    </w:p>
    <w:p w14:paraId="536F8C81" w14:textId="77777777" w:rsidR="00910F92" w:rsidRPr="00760435" w:rsidRDefault="00910F92" w:rsidP="00573644">
      <w:pPr>
        <w:ind w:right="283"/>
        <w:jc w:val="center"/>
        <w:rPr>
          <w:rFonts w:asciiTheme="minorHAnsi" w:hAnsiTheme="minorHAnsi" w:cs="Arial"/>
          <w:b/>
        </w:rPr>
      </w:pPr>
    </w:p>
    <w:p w14:paraId="796E1A6F" w14:textId="0AB8A719" w:rsidR="00AB4F24" w:rsidRPr="00760435" w:rsidRDefault="00AB4F24" w:rsidP="00573644">
      <w:pPr>
        <w:ind w:right="283"/>
        <w:jc w:val="center"/>
        <w:rPr>
          <w:rFonts w:asciiTheme="minorHAnsi" w:hAnsiTheme="minorHAnsi"/>
          <w:b/>
        </w:rPr>
      </w:pPr>
      <w:r w:rsidRPr="00760435">
        <w:rPr>
          <w:rFonts w:asciiTheme="minorHAnsi" w:hAnsiTheme="minorHAnsi" w:cs="Arial"/>
          <w:b/>
        </w:rPr>
        <w:t xml:space="preserve">U </w:t>
      </w:r>
      <w:r w:rsidR="003B7F04" w:rsidRPr="00760435">
        <w:rPr>
          <w:rFonts w:asciiTheme="minorHAnsi" w:hAnsiTheme="minorHAnsi" w:cs="Arial"/>
          <w:b/>
        </w:rPr>
        <w:t>Za</w:t>
      </w:r>
      <w:r w:rsidR="008678BB" w:rsidRPr="00760435">
        <w:rPr>
          <w:rFonts w:asciiTheme="minorHAnsi" w:hAnsiTheme="minorHAnsi" w:cs="Arial"/>
          <w:b/>
        </w:rPr>
        <w:t>grebu</w:t>
      </w:r>
      <w:r w:rsidRPr="00760435">
        <w:rPr>
          <w:rFonts w:asciiTheme="minorHAnsi" w:hAnsiTheme="minorHAnsi" w:cs="Arial"/>
          <w:b/>
        </w:rPr>
        <w:t>,</w:t>
      </w:r>
      <w:r w:rsidR="00CE31D5" w:rsidRPr="00760435">
        <w:rPr>
          <w:rFonts w:asciiTheme="minorHAnsi" w:hAnsiTheme="minorHAnsi" w:cs="Arial"/>
          <w:b/>
        </w:rPr>
        <w:t xml:space="preserve"> </w:t>
      </w:r>
      <w:r w:rsidR="00516BD7">
        <w:rPr>
          <w:rFonts w:asciiTheme="minorHAnsi" w:hAnsiTheme="minorHAnsi" w:cs="Arial"/>
          <w:b/>
        </w:rPr>
        <w:t>studeni</w:t>
      </w:r>
      <w:r w:rsidR="00793B3E" w:rsidRPr="00760435">
        <w:rPr>
          <w:rFonts w:asciiTheme="minorHAnsi" w:hAnsiTheme="minorHAnsi" w:cs="Arial"/>
          <w:b/>
        </w:rPr>
        <w:t xml:space="preserve"> 201</w:t>
      </w:r>
      <w:r w:rsidR="00C23E4F" w:rsidRPr="00760435">
        <w:rPr>
          <w:rFonts w:asciiTheme="minorHAnsi" w:hAnsiTheme="minorHAnsi" w:cs="Arial"/>
          <w:b/>
        </w:rPr>
        <w:t>7</w:t>
      </w:r>
      <w:r w:rsidRPr="00760435">
        <w:rPr>
          <w:rFonts w:asciiTheme="minorHAnsi" w:hAnsiTheme="minorHAnsi"/>
          <w:b/>
        </w:rPr>
        <w:t>.</w:t>
      </w:r>
      <w:r w:rsidRPr="00760435">
        <w:rPr>
          <w:rFonts w:asciiTheme="minorHAnsi" w:hAnsiTheme="minorHAnsi" w:cs="Arial"/>
          <w:b/>
        </w:rPr>
        <w:t xml:space="preserve"> godin</w:t>
      </w:r>
      <w:r w:rsidR="00CA3CD3" w:rsidRPr="00760435">
        <w:rPr>
          <w:rFonts w:asciiTheme="minorHAnsi" w:hAnsiTheme="minorHAnsi" w:cs="Arial"/>
          <w:b/>
        </w:rPr>
        <w:t>a</w:t>
      </w:r>
    </w:p>
    <w:p w14:paraId="0FF911E8" w14:textId="77777777" w:rsidR="00B56C67" w:rsidRPr="00760435" w:rsidRDefault="00B56C67" w:rsidP="00573644">
      <w:pPr>
        <w:spacing w:after="200" w:line="276" w:lineRule="auto"/>
        <w:ind w:right="283"/>
        <w:jc w:val="center"/>
        <w:rPr>
          <w:rFonts w:asciiTheme="minorHAnsi" w:eastAsia="Calibri" w:hAnsiTheme="minorHAnsi"/>
          <w:b/>
          <w:color w:val="1F497D"/>
          <w:sz w:val="32"/>
        </w:rPr>
      </w:pPr>
      <w:r w:rsidRPr="00760435">
        <w:rPr>
          <w:rFonts w:asciiTheme="minorHAnsi" w:hAnsiTheme="minorHAnsi"/>
        </w:rPr>
        <w:br w:type="page"/>
      </w:r>
      <w:r w:rsidRPr="00760435">
        <w:rPr>
          <w:rFonts w:asciiTheme="minorHAnsi" w:eastAsia="Calibri" w:hAnsiTheme="minorHAnsi"/>
          <w:b/>
          <w:color w:val="1F497D"/>
          <w:sz w:val="32"/>
        </w:rPr>
        <w:lastRenderedPageBreak/>
        <w:t>PROJEKTNI ZADATAK</w:t>
      </w:r>
    </w:p>
    <w:p w14:paraId="6130B53D" w14:textId="77777777" w:rsidR="00B56C67" w:rsidRPr="00760435" w:rsidRDefault="00B56C67" w:rsidP="00573644">
      <w:pPr>
        <w:spacing w:before="120"/>
        <w:ind w:left="567" w:right="283"/>
        <w:jc w:val="both"/>
        <w:rPr>
          <w:rFonts w:asciiTheme="minorHAnsi" w:eastAsia="Calibri" w:hAnsiTheme="minorHAnsi"/>
        </w:rPr>
      </w:pPr>
    </w:p>
    <w:p w14:paraId="24A5DBB3" w14:textId="77777777" w:rsidR="00B56C67" w:rsidRPr="00760435" w:rsidRDefault="00B56C67" w:rsidP="00573644">
      <w:pPr>
        <w:spacing w:after="200" w:line="276" w:lineRule="auto"/>
        <w:ind w:right="283"/>
        <w:rPr>
          <w:rFonts w:asciiTheme="minorHAnsi" w:eastAsia="Calibri" w:hAnsiTheme="minorHAnsi"/>
          <w:b/>
          <w:color w:val="365F91"/>
          <w:sz w:val="28"/>
        </w:rPr>
      </w:pPr>
      <w:r w:rsidRPr="00760435">
        <w:rPr>
          <w:rFonts w:asciiTheme="minorHAnsi" w:eastAsia="Calibri" w:hAnsiTheme="minorHAnsi"/>
          <w:b/>
          <w:color w:val="365F91"/>
          <w:sz w:val="28"/>
        </w:rPr>
        <w:t>SADRŽAJ</w:t>
      </w:r>
    </w:p>
    <w:p w14:paraId="3AFE900D" w14:textId="77777777" w:rsidR="00173F00" w:rsidRDefault="00D57493">
      <w:pPr>
        <w:pStyle w:val="TOC1"/>
        <w:rPr>
          <w:rFonts w:asciiTheme="minorHAnsi" w:eastAsiaTheme="minorEastAsia" w:hAnsiTheme="minorHAnsi" w:cstheme="minorBidi"/>
          <w:noProof/>
          <w:sz w:val="22"/>
          <w:szCs w:val="22"/>
          <w:lang w:eastAsia="hr-HR"/>
        </w:rPr>
      </w:pPr>
      <w:r w:rsidRPr="00760435">
        <w:rPr>
          <w:rFonts w:asciiTheme="minorHAnsi" w:hAnsiTheme="minorHAnsi"/>
        </w:rPr>
        <w:fldChar w:fldCharType="begin"/>
      </w:r>
      <w:r w:rsidR="00B56C67" w:rsidRPr="00760435">
        <w:rPr>
          <w:rFonts w:asciiTheme="minorHAnsi" w:hAnsiTheme="minorHAnsi"/>
        </w:rPr>
        <w:instrText xml:space="preserve"> TOC \o "1-3" \h \z \u </w:instrText>
      </w:r>
      <w:r w:rsidRPr="00760435">
        <w:rPr>
          <w:rFonts w:asciiTheme="minorHAnsi" w:hAnsiTheme="minorHAnsi"/>
        </w:rPr>
        <w:fldChar w:fldCharType="separate"/>
      </w:r>
      <w:hyperlink w:anchor="_Toc498077108" w:history="1">
        <w:r w:rsidR="00173F00" w:rsidRPr="00197BE8">
          <w:rPr>
            <w:rStyle w:val="Hyperlink"/>
            <w:noProof/>
          </w:rPr>
          <w:t>1</w:t>
        </w:r>
        <w:r w:rsidR="00173F00">
          <w:rPr>
            <w:rFonts w:asciiTheme="minorHAnsi" w:eastAsiaTheme="minorEastAsia" w:hAnsiTheme="minorHAnsi" w:cstheme="minorBidi"/>
            <w:noProof/>
            <w:sz w:val="22"/>
            <w:szCs w:val="22"/>
            <w:lang w:eastAsia="hr-HR"/>
          </w:rPr>
          <w:tab/>
        </w:r>
        <w:r w:rsidR="00173F00" w:rsidRPr="00197BE8">
          <w:rPr>
            <w:rStyle w:val="Hyperlink"/>
            <w:noProof/>
          </w:rPr>
          <w:t>UVOD</w:t>
        </w:r>
        <w:r w:rsidR="00173F00">
          <w:rPr>
            <w:noProof/>
            <w:webHidden/>
          </w:rPr>
          <w:tab/>
        </w:r>
        <w:r w:rsidR="00173F00">
          <w:rPr>
            <w:noProof/>
            <w:webHidden/>
          </w:rPr>
          <w:fldChar w:fldCharType="begin"/>
        </w:r>
        <w:r w:rsidR="00173F00">
          <w:rPr>
            <w:noProof/>
            <w:webHidden/>
          </w:rPr>
          <w:instrText xml:space="preserve"> PAGEREF _Toc498077108 \h </w:instrText>
        </w:r>
        <w:r w:rsidR="00173F00">
          <w:rPr>
            <w:noProof/>
            <w:webHidden/>
          </w:rPr>
        </w:r>
        <w:r w:rsidR="00173F00">
          <w:rPr>
            <w:noProof/>
            <w:webHidden/>
          </w:rPr>
          <w:fldChar w:fldCharType="separate"/>
        </w:r>
        <w:r w:rsidR="00173F00">
          <w:rPr>
            <w:noProof/>
            <w:webHidden/>
          </w:rPr>
          <w:t>3</w:t>
        </w:r>
        <w:r w:rsidR="00173F00">
          <w:rPr>
            <w:noProof/>
            <w:webHidden/>
          </w:rPr>
          <w:fldChar w:fldCharType="end"/>
        </w:r>
      </w:hyperlink>
    </w:p>
    <w:p w14:paraId="52E917EA" w14:textId="77777777" w:rsidR="00173F00" w:rsidRDefault="004B76C8">
      <w:pPr>
        <w:pStyle w:val="TOC2"/>
        <w:rPr>
          <w:rFonts w:asciiTheme="minorHAnsi" w:eastAsiaTheme="minorEastAsia" w:hAnsiTheme="minorHAnsi" w:cstheme="minorBidi"/>
          <w:noProof/>
          <w:sz w:val="22"/>
          <w:szCs w:val="22"/>
          <w:lang w:eastAsia="hr-HR"/>
        </w:rPr>
      </w:pPr>
      <w:hyperlink w:anchor="_Toc498077109" w:history="1">
        <w:r w:rsidR="00173F00" w:rsidRPr="00197BE8">
          <w:rPr>
            <w:rStyle w:val="Hyperlink"/>
            <w:noProof/>
          </w:rPr>
          <w:t>1.1</w:t>
        </w:r>
        <w:r w:rsidR="00173F00">
          <w:rPr>
            <w:rFonts w:asciiTheme="minorHAnsi" w:eastAsiaTheme="minorEastAsia" w:hAnsiTheme="minorHAnsi" w:cstheme="minorBidi"/>
            <w:noProof/>
            <w:sz w:val="22"/>
            <w:szCs w:val="22"/>
            <w:lang w:eastAsia="hr-HR"/>
          </w:rPr>
          <w:tab/>
        </w:r>
        <w:r w:rsidR="00173F00" w:rsidRPr="00197BE8">
          <w:rPr>
            <w:rStyle w:val="Hyperlink"/>
            <w:noProof/>
          </w:rPr>
          <w:t>Ulaganje u razvoj sustave vodoopskrbe, odvodnje i pročišćavanja otpadnih voda sustava odvodnje grada Zagreba</w:t>
        </w:r>
        <w:r w:rsidR="00173F00">
          <w:rPr>
            <w:noProof/>
            <w:webHidden/>
          </w:rPr>
          <w:tab/>
        </w:r>
        <w:r w:rsidR="00173F00">
          <w:rPr>
            <w:noProof/>
            <w:webHidden/>
          </w:rPr>
          <w:fldChar w:fldCharType="begin"/>
        </w:r>
        <w:r w:rsidR="00173F00">
          <w:rPr>
            <w:noProof/>
            <w:webHidden/>
          </w:rPr>
          <w:instrText xml:space="preserve"> PAGEREF _Toc498077109 \h </w:instrText>
        </w:r>
        <w:r w:rsidR="00173F00">
          <w:rPr>
            <w:noProof/>
            <w:webHidden/>
          </w:rPr>
        </w:r>
        <w:r w:rsidR="00173F00">
          <w:rPr>
            <w:noProof/>
            <w:webHidden/>
          </w:rPr>
          <w:fldChar w:fldCharType="separate"/>
        </w:r>
        <w:r w:rsidR="00173F00">
          <w:rPr>
            <w:noProof/>
            <w:webHidden/>
          </w:rPr>
          <w:t>3</w:t>
        </w:r>
        <w:r w:rsidR="00173F00">
          <w:rPr>
            <w:noProof/>
            <w:webHidden/>
          </w:rPr>
          <w:fldChar w:fldCharType="end"/>
        </w:r>
      </w:hyperlink>
    </w:p>
    <w:p w14:paraId="53475A00" w14:textId="77777777" w:rsidR="00173F00" w:rsidRDefault="004B76C8">
      <w:pPr>
        <w:pStyle w:val="TOC1"/>
        <w:rPr>
          <w:rFonts w:asciiTheme="minorHAnsi" w:eastAsiaTheme="minorEastAsia" w:hAnsiTheme="minorHAnsi" w:cstheme="minorBidi"/>
          <w:noProof/>
          <w:sz w:val="22"/>
          <w:szCs w:val="22"/>
          <w:lang w:eastAsia="hr-HR"/>
        </w:rPr>
      </w:pPr>
      <w:hyperlink w:anchor="_Toc498077110" w:history="1">
        <w:r w:rsidR="00173F00" w:rsidRPr="00197BE8">
          <w:rPr>
            <w:rStyle w:val="Hyperlink"/>
            <w:noProof/>
          </w:rPr>
          <w:t>2.</w:t>
        </w:r>
        <w:r w:rsidR="00173F00">
          <w:rPr>
            <w:rFonts w:asciiTheme="minorHAnsi" w:eastAsiaTheme="minorEastAsia" w:hAnsiTheme="minorHAnsi" w:cstheme="minorBidi"/>
            <w:noProof/>
            <w:sz w:val="22"/>
            <w:szCs w:val="22"/>
            <w:lang w:eastAsia="hr-HR"/>
          </w:rPr>
          <w:tab/>
        </w:r>
        <w:r w:rsidR="00173F00" w:rsidRPr="00197BE8">
          <w:rPr>
            <w:rStyle w:val="Hyperlink"/>
            <w:noProof/>
          </w:rPr>
          <w:t>CILJEVI UGOVORA I OČEKIVANI REZULTATI</w:t>
        </w:r>
        <w:r w:rsidR="00173F00">
          <w:rPr>
            <w:noProof/>
            <w:webHidden/>
          </w:rPr>
          <w:tab/>
        </w:r>
        <w:r w:rsidR="00173F00">
          <w:rPr>
            <w:noProof/>
            <w:webHidden/>
          </w:rPr>
          <w:fldChar w:fldCharType="begin"/>
        </w:r>
        <w:r w:rsidR="00173F00">
          <w:rPr>
            <w:noProof/>
            <w:webHidden/>
          </w:rPr>
          <w:instrText xml:space="preserve"> PAGEREF _Toc498077110 \h </w:instrText>
        </w:r>
        <w:r w:rsidR="00173F00">
          <w:rPr>
            <w:noProof/>
            <w:webHidden/>
          </w:rPr>
        </w:r>
        <w:r w:rsidR="00173F00">
          <w:rPr>
            <w:noProof/>
            <w:webHidden/>
          </w:rPr>
          <w:fldChar w:fldCharType="separate"/>
        </w:r>
        <w:r w:rsidR="00173F00">
          <w:rPr>
            <w:noProof/>
            <w:webHidden/>
          </w:rPr>
          <w:t>4</w:t>
        </w:r>
        <w:r w:rsidR="00173F00">
          <w:rPr>
            <w:noProof/>
            <w:webHidden/>
          </w:rPr>
          <w:fldChar w:fldCharType="end"/>
        </w:r>
      </w:hyperlink>
    </w:p>
    <w:p w14:paraId="7354A4B6" w14:textId="77777777" w:rsidR="00173F00" w:rsidRDefault="004B76C8">
      <w:pPr>
        <w:pStyle w:val="TOC2"/>
        <w:rPr>
          <w:rFonts w:asciiTheme="minorHAnsi" w:eastAsiaTheme="minorEastAsia" w:hAnsiTheme="minorHAnsi" w:cstheme="minorBidi"/>
          <w:noProof/>
          <w:sz w:val="22"/>
          <w:szCs w:val="22"/>
          <w:lang w:eastAsia="hr-HR"/>
        </w:rPr>
      </w:pPr>
      <w:hyperlink w:anchor="_Toc498077111" w:history="1">
        <w:r w:rsidR="00173F00" w:rsidRPr="00197BE8">
          <w:rPr>
            <w:rStyle w:val="Hyperlink"/>
            <w:noProof/>
          </w:rPr>
          <w:t>2.1.</w:t>
        </w:r>
        <w:r w:rsidR="00173F00">
          <w:rPr>
            <w:rFonts w:asciiTheme="minorHAnsi" w:eastAsiaTheme="minorEastAsia" w:hAnsiTheme="minorHAnsi" w:cstheme="minorBidi"/>
            <w:noProof/>
            <w:sz w:val="22"/>
            <w:szCs w:val="22"/>
            <w:lang w:eastAsia="hr-HR"/>
          </w:rPr>
          <w:tab/>
        </w:r>
        <w:r w:rsidR="00173F00" w:rsidRPr="00197BE8">
          <w:rPr>
            <w:rStyle w:val="Hyperlink"/>
            <w:noProof/>
          </w:rPr>
          <w:t>Ciljevi ugovora</w:t>
        </w:r>
        <w:r w:rsidR="00173F00">
          <w:rPr>
            <w:noProof/>
            <w:webHidden/>
          </w:rPr>
          <w:tab/>
        </w:r>
        <w:r w:rsidR="00173F00">
          <w:rPr>
            <w:noProof/>
            <w:webHidden/>
          </w:rPr>
          <w:fldChar w:fldCharType="begin"/>
        </w:r>
        <w:r w:rsidR="00173F00">
          <w:rPr>
            <w:noProof/>
            <w:webHidden/>
          </w:rPr>
          <w:instrText xml:space="preserve"> PAGEREF _Toc498077111 \h </w:instrText>
        </w:r>
        <w:r w:rsidR="00173F00">
          <w:rPr>
            <w:noProof/>
            <w:webHidden/>
          </w:rPr>
        </w:r>
        <w:r w:rsidR="00173F00">
          <w:rPr>
            <w:noProof/>
            <w:webHidden/>
          </w:rPr>
          <w:fldChar w:fldCharType="separate"/>
        </w:r>
        <w:r w:rsidR="00173F00">
          <w:rPr>
            <w:noProof/>
            <w:webHidden/>
          </w:rPr>
          <w:t>4</w:t>
        </w:r>
        <w:r w:rsidR="00173F00">
          <w:rPr>
            <w:noProof/>
            <w:webHidden/>
          </w:rPr>
          <w:fldChar w:fldCharType="end"/>
        </w:r>
      </w:hyperlink>
    </w:p>
    <w:p w14:paraId="113FDDD8" w14:textId="77777777" w:rsidR="00173F00" w:rsidRDefault="004B76C8">
      <w:pPr>
        <w:pStyle w:val="TOC2"/>
        <w:rPr>
          <w:rFonts w:asciiTheme="minorHAnsi" w:eastAsiaTheme="minorEastAsia" w:hAnsiTheme="minorHAnsi" w:cstheme="minorBidi"/>
          <w:noProof/>
          <w:sz w:val="22"/>
          <w:szCs w:val="22"/>
          <w:lang w:eastAsia="hr-HR"/>
        </w:rPr>
      </w:pPr>
      <w:hyperlink w:anchor="_Toc498077112" w:history="1">
        <w:r w:rsidR="00173F00" w:rsidRPr="00197BE8">
          <w:rPr>
            <w:rStyle w:val="Hyperlink"/>
            <w:noProof/>
          </w:rPr>
          <w:t>2.2.</w:t>
        </w:r>
        <w:r w:rsidR="00173F00">
          <w:rPr>
            <w:rFonts w:asciiTheme="minorHAnsi" w:eastAsiaTheme="minorEastAsia" w:hAnsiTheme="minorHAnsi" w:cstheme="minorBidi"/>
            <w:noProof/>
            <w:sz w:val="22"/>
            <w:szCs w:val="22"/>
            <w:lang w:eastAsia="hr-HR"/>
          </w:rPr>
          <w:tab/>
        </w:r>
        <w:r w:rsidR="00173F00" w:rsidRPr="00197BE8">
          <w:rPr>
            <w:rStyle w:val="Hyperlink"/>
            <w:noProof/>
          </w:rPr>
          <w:t>Očekivani rezultati</w:t>
        </w:r>
        <w:r w:rsidR="00173F00">
          <w:rPr>
            <w:noProof/>
            <w:webHidden/>
          </w:rPr>
          <w:tab/>
        </w:r>
        <w:r w:rsidR="00173F00">
          <w:rPr>
            <w:noProof/>
            <w:webHidden/>
          </w:rPr>
          <w:fldChar w:fldCharType="begin"/>
        </w:r>
        <w:r w:rsidR="00173F00">
          <w:rPr>
            <w:noProof/>
            <w:webHidden/>
          </w:rPr>
          <w:instrText xml:space="preserve"> PAGEREF _Toc498077112 \h </w:instrText>
        </w:r>
        <w:r w:rsidR="00173F00">
          <w:rPr>
            <w:noProof/>
            <w:webHidden/>
          </w:rPr>
        </w:r>
        <w:r w:rsidR="00173F00">
          <w:rPr>
            <w:noProof/>
            <w:webHidden/>
          </w:rPr>
          <w:fldChar w:fldCharType="separate"/>
        </w:r>
        <w:r w:rsidR="00173F00">
          <w:rPr>
            <w:noProof/>
            <w:webHidden/>
          </w:rPr>
          <w:t>4</w:t>
        </w:r>
        <w:r w:rsidR="00173F00">
          <w:rPr>
            <w:noProof/>
            <w:webHidden/>
          </w:rPr>
          <w:fldChar w:fldCharType="end"/>
        </w:r>
      </w:hyperlink>
    </w:p>
    <w:p w14:paraId="5A2E6788" w14:textId="77777777" w:rsidR="00173F00" w:rsidRDefault="004B76C8">
      <w:pPr>
        <w:pStyle w:val="TOC1"/>
        <w:rPr>
          <w:rFonts w:asciiTheme="minorHAnsi" w:eastAsiaTheme="minorEastAsia" w:hAnsiTheme="minorHAnsi" w:cstheme="minorBidi"/>
          <w:noProof/>
          <w:sz w:val="22"/>
          <w:szCs w:val="22"/>
          <w:lang w:eastAsia="hr-HR"/>
        </w:rPr>
      </w:pPr>
      <w:hyperlink w:anchor="_Toc498077113" w:history="1">
        <w:r w:rsidR="00173F00" w:rsidRPr="00197BE8">
          <w:rPr>
            <w:rStyle w:val="Hyperlink"/>
            <w:noProof/>
          </w:rPr>
          <w:t>3.</w:t>
        </w:r>
        <w:r w:rsidR="00173F00">
          <w:rPr>
            <w:rFonts w:asciiTheme="minorHAnsi" w:eastAsiaTheme="minorEastAsia" w:hAnsiTheme="minorHAnsi" w:cstheme="minorBidi"/>
            <w:noProof/>
            <w:sz w:val="22"/>
            <w:szCs w:val="22"/>
            <w:lang w:eastAsia="hr-HR"/>
          </w:rPr>
          <w:tab/>
        </w:r>
        <w:r w:rsidR="00173F00" w:rsidRPr="00197BE8">
          <w:rPr>
            <w:rStyle w:val="Hyperlink"/>
            <w:noProof/>
          </w:rPr>
          <w:t>OPIS POSLA</w:t>
        </w:r>
        <w:r w:rsidR="00173F00">
          <w:rPr>
            <w:noProof/>
            <w:webHidden/>
          </w:rPr>
          <w:tab/>
        </w:r>
        <w:r w:rsidR="00173F00">
          <w:rPr>
            <w:noProof/>
            <w:webHidden/>
          </w:rPr>
          <w:fldChar w:fldCharType="begin"/>
        </w:r>
        <w:r w:rsidR="00173F00">
          <w:rPr>
            <w:noProof/>
            <w:webHidden/>
          </w:rPr>
          <w:instrText xml:space="preserve"> PAGEREF _Toc498077113 \h </w:instrText>
        </w:r>
        <w:r w:rsidR="00173F00">
          <w:rPr>
            <w:noProof/>
            <w:webHidden/>
          </w:rPr>
        </w:r>
        <w:r w:rsidR="00173F00">
          <w:rPr>
            <w:noProof/>
            <w:webHidden/>
          </w:rPr>
          <w:fldChar w:fldCharType="separate"/>
        </w:r>
        <w:r w:rsidR="00173F00">
          <w:rPr>
            <w:noProof/>
            <w:webHidden/>
          </w:rPr>
          <w:t>5</w:t>
        </w:r>
        <w:r w:rsidR="00173F00">
          <w:rPr>
            <w:noProof/>
            <w:webHidden/>
          </w:rPr>
          <w:fldChar w:fldCharType="end"/>
        </w:r>
      </w:hyperlink>
    </w:p>
    <w:p w14:paraId="4146B1DC" w14:textId="77777777" w:rsidR="00173F00" w:rsidRDefault="004B76C8">
      <w:pPr>
        <w:pStyle w:val="TOC2"/>
        <w:rPr>
          <w:rFonts w:asciiTheme="minorHAnsi" w:eastAsiaTheme="minorEastAsia" w:hAnsiTheme="minorHAnsi" w:cstheme="minorBidi"/>
          <w:noProof/>
          <w:sz w:val="22"/>
          <w:szCs w:val="22"/>
          <w:lang w:eastAsia="hr-HR"/>
        </w:rPr>
      </w:pPr>
      <w:hyperlink w:anchor="_Toc498077114" w:history="1">
        <w:r w:rsidR="00173F00" w:rsidRPr="00197BE8">
          <w:rPr>
            <w:rStyle w:val="Hyperlink"/>
            <w:noProof/>
          </w:rPr>
          <w:t>3.1.</w:t>
        </w:r>
        <w:r w:rsidR="00173F00">
          <w:rPr>
            <w:rFonts w:asciiTheme="minorHAnsi" w:eastAsiaTheme="minorEastAsia" w:hAnsiTheme="minorHAnsi" w:cstheme="minorBidi"/>
            <w:noProof/>
            <w:sz w:val="22"/>
            <w:szCs w:val="22"/>
            <w:lang w:eastAsia="hr-HR"/>
          </w:rPr>
          <w:tab/>
        </w:r>
        <w:r w:rsidR="00173F00" w:rsidRPr="00197BE8">
          <w:rPr>
            <w:rStyle w:val="Hyperlink"/>
            <w:noProof/>
          </w:rPr>
          <w:t>Općenito</w:t>
        </w:r>
        <w:r w:rsidR="00173F00">
          <w:rPr>
            <w:noProof/>
            <w:webHidden/>
          </w:rPr>
          <w:tab/>
        </w:r>
        <w:r w:rsidR="00173F00">
          <w:rPr>
            <w:noProof/>
            <w:webHidden/>
          </w:rPr>
          <w:fldChar w:fldCharType="begin"/>
        </w:r>
        <w:r w:rsidR="00173F00">
          <w:rPr>
            <w:noProof/>
            <w:webHidden/>
          </w:rPr>
          <w:instrText xml:space="preserve"> PAGEREF _Toc498077114 \h </w:instrText>
        </w:r>
        <w:r w:rsidR="00173F00">
          <w:rPr>
            <w:noProof/>
            <w:webHidden/>
          </w:rPr>
        </w:r>
        <w:r w:rsidR="00173F00">
          <w:rPr>
            <w:noProof/>
            <w:webHidden/>
          </w:rPr>
          <w:fldChar w:fldCharType="separate"/>
        </w:r>
        <w:r w:rsidR="00173F00">
          <w:rPr>
            <w:noProof/>
            <w:webHidden/>
          </w:rPr>
          <w:t>5</w:t>
        </w:r>
        <w:r w:rsidR="00173F00">
          <w:rPr>
            <w:noProof/>
            <w:webHidden/>
          </w:rPr>
          <w:fldChar w:fldCharType="end"/>
        </w:r>
      </w:hyperlink>
    </w:p>
    <w:p w14:paraId="50221C83" w14:textId="77777777" w:rsidR="00173F00" w:rsidRDefault="004B76C8">
      <w:pPr>
        <w:pStyle w:val="TOC2"/>
        <w:rPr>
          <w:rFonts w:asciiTheme="minorHAnsi" w:eastAsiaTheme="minorEastAsia" w:hAnsiTheme="minorHAnsi" w:cstheme="minorBidi"/>
          <w:noProof/>
          <w:sz w:val="22"/>
          <w:szCs w:val="22"/>
          <w:lang w:eastAsia="hr-HR"/>
        </w:rPr>
      </w:pPr>
      <w:hyperlink w:anchor="_Toc498077115" w:history="1">
        <w:r w:rsidR="00173F00" w:rsidRPr="00197BE8">
          <w:rPr>
            <w:rStyle w:val="Hyperlink"/>
            <w:noProof/>
          </w:rPr>
          <w:t>3.2.</w:t>
        </w:r>
        <w:r w:rsidR="00173F00">
          <w:rPr>
            <w:rFonts w:asciiTheme="minorHAnsi" w:eastAsiaTheme="minorEastAsia" w:hAnsiTheme="minorHAnsi" w:cstheme="minorBidi"/>
            <w:noProof/>
            <w:sz w:val="22"/>
            <w:szCs w:val="22"/>
            <w:lang w:eastAsia="hr-HR"/>
          </w:rPr>
          <w:tab/>
        </w:r>
        <w:r w:rsidR="00173F00" w:rsidRPr="00197BE8">
          <w:rPr>
            <w:rStyle w:val="Hyperlink"/>
            <w:noProof/>
          </w:rPr>
          <w:t>Specifične aktivnosti</w:t>
        </w:r>
        <w:r w:rsidR="00173F00">
          <w:rPr>
            <w:noProof/>
            <w:webHidden/>
          </w:rPr>
          <w:tab/>
        </w:r>
        <w:r w:rsidR="00173F00">
          <w:rPr>
            <w:noProof/>
            <w:webHidden/>
          </w:rPr>
          <w:fldChar w:fldCharType="begin"/>
        </w:r>
        <w:r w:rsidR="00173F00">
          <w:rPr>
            <w:noProof/>
            <w:webHidden/>
          </w:rPr>
          <w:instrText xml:space="preserve"> PAGEREF _Toc498077115 \h </w:instrText>
        </w:r>
        <w:r w:rsidR="00173F00">
          <w:rPr>
            <w:noProof/>
            <w:webHidden/>
          </w:rPr>
        </w:r>
        <w:r w:rsidR="00173F00">
          <w:rPr>
            <w:noProof/>
            <w:webHidden/>
          </w:rPr>
          <w:fldChar w:fldCharType="separate"/>
        </w:r>
        <w:r w:rsidR="00173F00">
          <w:rPr>
            <w:noProof/>
            <w:webHidden/>
          </w:rPr>
          <w:t>5</w:t>
        </w:r>
        <w:r w:rsidR="00173F00">
          <w:rPr>
            <w:noProof/>
            <w:webHidden/>
          </w:rPr>
          <w:fldChar w:fldCharType="end"/>
        </w:r>
      </w:hyperlink>
    </w:p>
    <w:p w14:paraId="47ACB464" w14:textId="77777777" w:rsidR="00173F00" w:rsidRDefault="004B76C8">
      <w:pPr>
        <w:pStyle w:val="TOC3"/>
        <w:rPr>
          <w:rFonts w:eastAsiaTheme="minorEastAsia" w:cstheme="minorBidi"/>
          <w:sz w:val="22"/>
          <w:szCs w:val="22"/>
          <w:lang w:eastAsia="hr-HR"/>
        </w:rPr>
      </w:pPr>
      <w:hyperlink w:anchor="_Toc498077116" w:history="1">
        <w:r w:rsidR="00173F00" w:rsidRPr="00197BE8">
          <w:rPr>
            <w:rStyle w:val="Hyperlink"/>
          </w:rPr>
          <w:t>3.2.1</w:t>
        </w:r>
        <w:r w:rsidR="00173F00">
          <w:rPr>
            <w:rFonts w:eastAsiaTheme="minorEastAsia" w:cstheme="minorBidi"/>
            <w:sz w:val="22"/>
            <w:szCs w:val="22"/>
            <w:lang w:eastAsia="hr-HR"/>
          </w:rPr>
          <w:tab/>
        </w:r>
        <w:r w:rsidR="00173F00" w:rsidRPr="00197BE8">
          <w:rPr>
            <w:rStyle w:val="Hyperlink"/>
          </w:rPr>
          <w:t>Aktivnost A: pregled dostupne dokumentacije i izrada Uvodnog izvješća</w:t>
        </w:r>
        <w:r w:rsidR="00173F00">
          <w:rPr>
            <w:webHidden/>
          </w:rPr>
          <w:tab/>
        </w:r>
        <w:r w:rsidR="00173F00">
          <w:rPr>
            <w:webHidden/>
          </w:rPr>
          <w:fldChar w:fldCharType="begin"/>
        </w:r>
        <w:r w:rsidR="00173F00">
          <w:rPr>
            <w:webHidden/>
          </w:rPr>
          <w:instrText xml:space="preserve"> PAGEREF _Toc498077116 \h </w:instrText>
        </w:r>
        <w:r w:rsidR="00173F00">
          <w:rPr>
            <w:webHidden/>
          </w:rPr>
        </w:r>
        <w:r w:rsidR="00173F00">
          <w:rPr>
            <w:webHidden/>
          </w:rPr>
          <w:fldChar w:fldCharType="separate"/>
        </w:r>
        <w:r w:rsidR="00173F00">
          <w:rPr>
            <w:webHidden/>
          </w:rPr>
          <w:t>6</w:t>
        </w:r>
        <w:r w:rsidR="00173F00">
          <w:rPr>
            <w:webHidden/>
          </w:rPr>
          <w:fldChar w:fldCharType="end"/>
        </w:r>
      </w:hyperlink>
    </w:p>
    <w:p w14:paraId="47914242" w14:textId="77777777" w:rsidR="00173F00" w:rsidRDefault="004B76C8">
      <w:pPr>
        <w:pStyle w:val="TOC3"/>
        <w:rPr>
          <w:rFonts w:eastAsiaTheme="minorEastAsia" w:cstheme="minorBidi"/>
          <w:sz w:val="22"/>
          <w:szCs w:val="22"/>
          <w:lang w:eastAsia="hr-HR"/>
        </w:rPr>
      </w:pPr>
      <w:hyperlink w:anchor="_Toc498077117" w:history="1">
        <w:r w:rsidR="00173F00" w:rsidRPr="00197BE8">
          <w:rPr>
            <w:rStyle w:val="Hyperlink"/>
          </w:rPr>
          <w:t>3.2.2</w:t>
        </w:r>
        <w:r w:rsidR="00173F00">
          <w:rPr>
            <w:rFonts w:eastAsiaTheme="minorEastAsia" w:cstheme="minorBidi"/>
            <w:sz w:val="22"/>
            <w:szCs w:val="22"/>
            <w:lang w:eastAsia="hr-HR"/>
          </w:rPr>
          <w:tab/>
        </w:r>
        <w:r w:rsidR="00173F00" w:rsidRPr="00197BE8">
          <w:rPr>
            <w:rStyle w:val="Hyperlink"/>
          </w:rPr>
          <w:t>Aktivnost B: izrada Studije izvodljivosti</w:t>
        </w:r>
        <w:r w:rsidR="00173F00">
          <w:rPr>
            <w:webHidden/>
          </w:rPr>
          <w:tab/>
        </w:r>
        <w:r w:rsidR="00173F00">
          <w:rPr>
            <w:webHidden/>
          </w:rPr>
          <w:fldChar w:fldCharType="begin"/>
        </w:r>
        <w:r w:rsidR="00173F00">
          <w:rPr>
            <w:webHidden/>
          </w:rPr>
          <w:instrText xml:space="preserve"> PAGEREF _Toc498077117 \h </w:instrText>
        </w:r>
        <w:r w:rsidR="00173F00">
          <w:rPr>
            <w:webHidden/>
          </w:rPr>
        </w:r>
        <w:r w:rsidR="00173F00">
          <w:rPr>
            <w:webHidden/>
          </w:rPr>
          <w:fldChar w:fldCharType="separate"/>
        </w:r>
        <w:r w:rsidR="00173F00">
          <w:rPr>
            <w:webHidden/>
          </w:rPr>
          <w:t>6</w:t>
        </w:r>
        <w:r w:rsidR="00173F00">
          <w:rPr>
            <w:webHidden/>
          </w:rPr>
          <w:fldChar w:fldCharType="end"/>
        </w:r>
      </w:hyperlink>
    </w:p>
    <w:p w14:paraId="2AA7C754" w14:textId="77777777" w:rsidR="00173F00" w:rsidRDefault="004B76C8">
      <w:pPr>
        <w:pStyle w:val="TOC3"/>
        <w:rPr>
          <w:rFonts w:eastAsiaTheme="minorEastAsia" w:cstheme="minorBidi"/>
          <w:sz w:val="22"/>
          <w:szCs w:val="22"/>
          <w:lang w:eastAsia="hr-HR"/>
        </w:rPr>
      </w:pPr>
      <w:hyperlink w:anchor="_Toc498077118" w:history="1">
        <w:r w:rsidR="00173F00" w:rsidRPr="00197BE8">
          <w:rPr>
            <w:rStyle w:val="Hyperlink"/>
          </w:rPr>
          <w:t>3.2.3</w:t>
        </w:r>
        <w:r w:rsidR="00173F00">
          <w:rPr>
            <w:rFonts w:eastAsiaTheme="minorEastAsia" w:cstheme="minorBidi"/>
            <w:sz w:val="22"/>
            <w:szCs w:val="22"/>
            <w:lang w:eastAsia="hr-HR"/>
          </w:rPr>
          <w:tab/>
        </w:r>
        <w:r w:rsidR="00173F00" w:rsidRPr="00197BE8">
          <w:rPr>
            <w:rStyle w:val="Hyperlink"/>
          </w:rPr>
          <w:t>Aktivnost C: izrada Studije o utjecaju na okoliš/ Elaborat zaštite okoliša zajedno sa ocjenom prihvatljivosti za ekološku mrežu te sudjelovanje u postupku procjene utjecaja na okoliš od strane nadležnog tijela</w:t>
        </w:r>
        <w:r w:rsidR="00173F00">
          <w:rPr>
            <w:webHidden/>
          </w:rPr>
          <w:tab/>
        </w:r>
        <w:r w:rsidR="00173F00">
          <w:rPr>
            <w:webHidden/>
          </w:rPr>
          <w:fldChar w:fldCharType="begin"/>
        </w:r>
        <w:r w:rsidR="00173F00">
          <w:rPr>
            <w:webHidden/>
          </w:rPr>
          <w:instrText xml:space="preserve"> PAGEREF _Toc498077118 \h </w:instrText>
        </w:r>
        <w:r w:rsidR="00173F00">
          <w:rPr>
            <w:webHidden/>
          </w:rPr>
        </w:r>
        <w:r w:rsidR="00173F00">
          <w:rPr>
            <w:webHidden/>
          </w:rPr>
          <w:fldChar w:fldCharType="separate"/>
        </w:r>
        <w:r w:rsidR="00173F00">
          <w:rPr>
            <w:webHidden/>
          </w:rPr>
          <w:t>8</w:t>
        </w:r>
        <w:r w:rsidR="00173F00">
          <w:rPr>
            <w:webHidden/>
          </w:rPr>
          <w:fldChar w:fldCharType="end"/>
        </w:r>
      </w:hyperlink>
    </w:p>
    <w:p w14:paraId="0196A3D5" w14:textId="77777777" w:rsidR="00173F00" w:rsidRDefault="004B76C8">
      <w:pPr>
        <w:pStyle w:val="TOC3"/>
        <w:rPr>
          <w:rFonts w:eastAsiaTheme="minorEastAsia" w:cstheme="minorBidi"/>
          <w:sz w:val="22"/>
          <w:szCs w:val="22"/>
          <w:lang w:eastAsia="hr-HR"/>
        </w:rPr>
      </w:pPr>
      <w:hyperlink w:anchor="_Toc498077119" w:history="1">
        <w:r w:rsidR="00173F00" w:rsidRPr="00197BE8">
          <w:rPr>
            <w:rStyle w:val="Hyperlink"/>
          </w:rPr>
          <w:t>3.2.4</w:t>
        </w:r>
        <w:r w:rsidR="00173F00">
          <w:rPr>
            <w:rFonts w:eastAsiaTheme="minorEastAsia" w:cstheme="minorBidi"/>
            <w:sz w:val="22"/>
            <w:szCs w:val="22"/>
            <w:lang w:eastAsia="hr-HR"/>
          </w:rPr>
          <w:tab/>
        </w:r>
        <w:r w:rsidR="00173F00" w:rsidRPr="00197BE8">
          <w:rPr>
            <w:rStyle w:val="Hyperlink"/>
          </w:rPr>
          <w:t>Aktivnost D: izrada stručnog mišljenja o mogućnosti korištenja državnih potpora (State Aid)</w:t>
        </w:r>
        <w:r w:rsidR="00173F00">
          <w:rPr>
            <w:webHidden/>
          </w:rPr>
          <w:tab/>
        </w:r>
        <w:r w:rsidR="00173F00">
          <w:rPr>
            <w:webHidden/>
          </w:rPr>
          <w:fldChar w:fldCharType="begin"/>
        </w:r>
        <w:r w:rsidR="00173F00">
          <w:rPr>
            <w:webHidden/>
          </w:rPr>
          <w:instrText xml:space="preserve"> PAGEREF _Toc498077119 \h </w:instrText>
        </w:r>
        <w:r w:rsidR="00173F00">
          <w:rPr>
            <w:webHidden/>
          </w:rPr>
        </w:r>
        <w:r w:rsidR="00173F00">
          <w:rPr>
            <w:webHidden/>
          </w:rPr>
          <w:fldChar w:fldCharType="separate"/>
        </w:r>
        <w:r w:rsidR="00173F00">
          <w:rPr>
            <w:webHidden/>
          </w:rPr>
          <w:t>9</w:t>
        </w:r>
        <w:r w:rsidR="00173F00">
          <w:rPr>
            <w:webHidden/>
          </w:rPr>
          <w:fldChar w:fldCharType="end"/>
        </w:r>
      </w:hyperlink>
    </w:p>
    <w:p w14:paraId="0B17CC58" w14:textId="77777777" w:rsidR="00173F00" w:rsidRDefault="004B76C8">
      <w:pPr>
        <w:pStyle w:val="TOC3"/>
        <w:rPr>
          <w:rFonts w:eastAsiaTheme="minorEastAsia" w:cstheme="minorBidi"/>
          <w:sz w:val="22"/>
          <w:szCs w:val="22"/>
          <w:lang w:eastAsia="hr-HR"/>
        </w:rPr>
      </w:pPr>
      <w:hyperlink w:anchor="_Toc498077120" w:history="1">
        <w:r w:rsidR="00173F00" w:rsidRPr="00197BE8">
          <w:rPr>
            <w:rStyle w:val="Hyperlink"/>
          </w:rPr>
          <w:t>3.2.5</w:t>
        </w:r>
        <w:r w:rsidR="00173F00">
          <w:rPr>
            <w:rFonts w:eastAsiaTheme="minorEastAsia" w:cstheme="minorBidi"/>
            <w:sz w:val="22"/>
            <w:szCs w:val="22"/>
            <w:lang w:eastAsia="hr-HR"/>
          </w:rPr>
          <w:tab/>
        </w:r>
        <w:r w:rsidR="00173F00" w:rsidRPr="00197BE8">
          <w:rPr>
            <w:rStyle w:val="Hyperlink"/>
          </w:rPr>
          <w:t>Aktivnost E: izrada Prijave projekta za EU financiranje</w:t>
        </w:r>
        <w:r w:rsidR="00173F00">
          <w:rPr>
            <w:webHidden/>
          </w:rPr>
          <w:tab/>
        </w:r>
        <w:r w:rsidR="00173F00">
          <w:rPr>
            <w:webHidden/>
          </w:rPr>
          <w:fldChar w:fldCharType="begin"/>
        </w:r>
        <w:r w:rsidR="00173F00">
          <w:rPr>
            <w:webHidden/>
          </w:rPr>
          <w:instrText xml:space="preserve"> PAGEREF _Toc498077120 \h </w:instrText>
        </w:r>
        <w:r w:rsidR="00173F00">
          <w:rPr>
            <w:webHidden/>
          </w:rPr>
        </w:r>
        <w:r w:rsidR="00173F00">
          <w:rPr>
            <w:webHidden/>
          </w:rPr>
          <w:fldChar w:fldCharType="separate"/>
        </w:r>
        <w:r w:rsidR="00173F00">
          <w:rPr>
            <w:webHidden/>
          </w:rPr>
          <w:t>9</w:t>
        </w:r>
        <w:r w:rsidR="00173F00">
          <w:rPr>
            <w:webHidden/>
          </w:rPr>
          <w:fldChar w:fldCharType="end"/>
        </w:r>
      </w:hyperlink>
    </w:p>
    <w:p w14:paraId="2B06F4A8" w14:textId="77777777" w:rsidR="00173F00" w:rsidRDefault="004B76C8">
      <w:pPr>
        <w:pStyle w:val="TOC2"/>
        <w:rPr>
          <w:rFonts w:asciiTheme="minorHAnsi" w:eastAsiaTheme="minorEastAsia" w:hAnsiTheme="minorHAnsi" w:cstheme="minorBidi"/>
          <w:noProof/>
          <w:sz w:val="22"/>
          <w:szCs w:val="22"/>
          <w:lang w:eastAsia="hr-HR"/>
        </w:rPr>
      </w:pPr>
      <w:hyperlink w:anchor="_Toc498077121" w:history="1">
        <w:r w:rsidR="00173F00" w:rsidRPr="00197BE8">
          <w:rPr>
            <w:rStyle w:val="Hyperlink"/>
            <w:noProof/>
          </w:rPr>
          <w:t>3.3.</w:t>
        </w:r>
        <w:r w:rsidR="00173F00">
          <w:rPr>
            <w:rFonts w:asciiTheme="minorHAnsi" w:eastAsiaTheme="minorEastAsia" w:hAnsiTheme="minorHAnsi" w:cstheme="minorBidi"/>
            <w:noProof/>
            <w:sz w:val="22"/>
            <w:szCs w:val="22"/>
            <w:lang w:eastAsia="hr-HR"/>
          </w:rPr>
          <w:tab/>
        </w:r>
        <w:r w:rsidR="00173F00" w:rsidRPr="00197BE8">
          <w:rPr>
            <w:rStyle w:val="Hyperlink"/>
            <w:noProof/>
          </w:rPr>
          <w:t>Pomoć u postupku prihvaćanja projekta od strane nadležnih nacionalnih tijela i Europske komisije.</w:t>
        </w:r>
        <w:r w:rsidR="00173F00">
          <w:rPr>
            <w:noProof/>
            <w:webHidden/>
          </w:rPr>
          <w:tab/>
        </w:r>
        <w:r w:rsidR="00173F00">
          <w:rPr>
            <w:noProof/>
            <w:webHidden/>
          </w:rPr>
          <w:fldChar w:fldCharType="begin"/>
        </w:r>
        <w:r w:rsidR="00173F00">
          <w:rPr>
            <w:noProof/>
            <w:webHidden/>
          </w:rPr>
          <w:instrText xml:space="preserve"> PAGEREF _Toc498077121 \h </w:instrText>
        </w:r>
        <w:r w:rsidR="00173F00">
          <w:rPr>
            <w:noProof/>
            <w:webHidden/>
          </w:rPr>
        </w:r>
        <w:r w:rsidR="00173F00">
          <w:rPr>
            <w:noProof/>
            <w:webHidden/>
          </w:rPr>
          <w:fldChar w:fldCharType="separate"/>
        </w:r>
        <w:r w:rsidR="00173F00">
          <w:rPr>
            <w:noProof/>
            <w:webHidden/>
          </w:rPr>
          <w:t>10</w:t>
        </w:r>
        <w:r w:rsidR="00173F00">
          <w:rPr>
            <w:noProof/>
            <w:webHidden/>
          </w:rPr>
          <w:fldChar w:fldCharType="end"/>
        </w:r>
      </w:hyperlink>
    </w:p>
    <w:p w14:paraId="44E4A836" w14:textId="77777777" w:rsidR="00173F00" w:rsidRDefault="004B76C8">
      <w:pPr>
        <w:pStyle w:val="TOC1"/>
        <w:rPr>
          <w:rFonts w:asciiTheme="minorHAnsi" w:eastAsiaTheme="minorEastAsia" w:hAnsiTheme="minorHAnsi" w:cstheme="minorBidi"/>
          <w:noProof/>
          <w:sz w:val="22"/>
          <w:szCs w:val="22"/>
          <w:lang w:eastAsia="hr-HR"/>
        </w:rPr>
      </w:pPr>
      <w:hyperlink w:anchor="_Toc498077122" w:history="1">
        <w:r w:rsidR="00173F00" w:rsidRPr="00197BE8">
          <w:rPr>
            <w:rStyle w:val="Hyperlink"/>
            <w:noProof/>
          </w:rPr>
          <w:t>4.</w:t>
        </w:r>
        <w:r w:rsidR="00173F00">
          <w:rPr>
            <w:rFonts w:asciiTheme="minorHAnsi" w:eastAsiaTheme="minorEastAsia" w:hAnsiTheme="minorHAnsi" w:cstheme="minorBidi"/>
            <w:noProof/>
            <w:sz w:val="22"/>
            <w:szCs w:val="22"/>
            <w:lang w:eastAsia="hr-HR"/>
          </w:rPr>
          <w:tab/>
        </w:r>
        <w:r w:rsidR="00173F00" w:rsidRPr="00197BE8">
          <w:rPr>
            <w:rStyle w:val="Hyperlink"/>
            <w:noProof/>
          </w:rPr>
          <w:t>OPĆE ODGOVORNOSTI</w:t>
        </w:r>
        <w:r w:rsidR="00173F00">
          <w:rPr>
            <w:noProof/>
            <w:webHidden/>
          </w:rPr>
          <w:tab/>
        </w:r>
        <w:r w:rsidR="00173F00">
          <w:rPr>
            <w:noProof/>
            <w:webHidden/>
          </w:rPr>
          <w:fldChar w:fldCharType="begin"/>
        </w:r>
        <w:r w:rsidR="00173F00">
          <w:rPr>
            <w:noProof/>
            <w:webHidden/>
          </w:rPr>
          <w:instrText xml:space="preserve"> PAGEREF _Toc498077122 \h </w:instrText>
        </w:r>
        <w:r w:rsidR="00173F00">
          <w:rPr>
            <w:noProof/>
            <w:webHidden/>
          </w:rPr>
        </w:r>
        <w:r w:rsidR="00173F00">
          <w:rPr>
            <w:noProof/>
            <w:webHidden/>
          </w:rPr>
          <w:fldChar w:fldCharType="separate"/>
        </w:r>
        <w:r w:rsidR="00173F00">
          <w:rPr>
            <w:noProof/>
            <w:webHidden/>
          </w:rPr>
          <w:t>10</w:t>
        </w:r>
        <w:r w:rsidR="00173F00">
          <w:rPr>
            <w:noProof/>
            <w:webHidden/>
          </w:rPr>
          <w:fldChar w:fldCharType="end"/>
        </w:r>
      </w:hyperlink>
    </w:p>
    <w:p w14:paraId="1315F347" w14:textId="77777777" w:rsidR="00173F00" w:rsidRDefault="004B76C8">
      <w:pPr>
        <w:pStyle w:val="TOC1"/>
        <w:rPr>
          <w:rFonts w:asciiTheme="minorHAnsi" w:eastAsiaTheme="minorEastAsia" w:hAnsiTheme="minorHAnsi" w:cstheme="minorBidi"/>
          <w:noProof/>
          <w:sz w:val="22"/>
          <w:szCs w:val="22"/>
          <w:lang w:eastAsia="hr-HR"/>
        </w:rPr>
      </w:pPr>
      <w:hyperlink w:anchor="_Toc498077123" w:history="1">
        <w:r w:rsidR="00173F00" w:rsidRPr="00197BE8">
          <w:rPr>
            <w:rStyle w:val="Hyperlink"/>
            <w:noProof/>
          </w:rPr>
          <w:t>5.</w:t>
        </w:r>
        <w:r w:rsidR="00173F00">
          <w:rPr>
            <w:rFonts w:asciiTheme="minorHAnsi" w:eastAsiaTheme="minorEastAsia" w:hAnsiTheme="minorHAnsi" w:cstheme="minorBidi"/>
            <w:noProof/>
            <w:sz w:val="22"/>
            <w:szCs w:val="22"/>
            <w:lang w:eastAsia="hr-HR"/>
          </w:rPr>
          <w:tab/>
        </w:r>
        <w:r w:rsidR="00173F00" w:rsidRPr="00197BE8">
          <w:rPr>
            <w:rStyle w:val="Hyperlink"/>
            <w:noProof/>
          </w:rPr>
          <w:t>ROKOVI</w:t>
        </w:r>
        <w:r w:rsidR="00173F00">
          <w:rPr>
            <w:noProof/>
            <w:webHidden/>
          </w:rPr>
          <w:tab/>
        </w:r>
        <w:r w:rsidR="00173F00">
          <w:rPr>
            <w:noProof/>
            <w:webHidden/>
          </w:rPr>
          <w:fldChar w:fldCharType="begin"/>
        </w:r>
        <w:r w:rsidR="00173F00">
          <w:rPr>
            <w:noProof/>
            <w:webHidden/>
          </w:rPr>
          <w:instrText xml:space="preserve"> PAGEREF _Toc498077123 \h </w:instrText>
        </w:r>
        <w:r w:rsidR="00173F00">
          <w:rPr>
            <w:noProof/>
            <w:webHidden/>
          </w:rPr>
        </w:r>
        <w:r w:rsidR="00173F00">
          <w:rPr>
            <w:noProof/>
            <w:webHidden/>
          </w:rPr>
          <w:fldChar w:fldCharType="separate"/>
        </w:r>
        <w:r w:rsidR="00173F00">
          <w:rPr>
            <w:noProof/>
            <w:webHidden/>
          </w:rPr>
          <w:t>10</w:t>
        </w:r>
        <w:r w:rsidR="00173F00">
          <w:rPr>
            <w:noProof/>
            <w:webHidden/>
          </w:rPr>
          <w:fldChar w:fldCharType="end"/>
        </w:r>
      </w:hyperlink>
    </w:p>
    <w:p w14:paraId="4C22A9E2" w14:textId="77777777" w:rsidR="00173F00" w:rsidRDefault="004B76C8">
      <w:pPr>
        <w:pStyle w:val="TOC1"/>
        <w:rPr>
          <w:rFonts w:asciiTheme="minorHAnsi" w:eastAsiaTheme="minorEastAsia" w:hAnsiTheme="minorHAnsi" w:cstheme="minorBidi"/>
          <w:noProof/>
          <w:sz w:val="22"/>
          <w:szCs w:val="22"/>
          <w:lang w:eastAsia="hr-HR"/>
        </w:rPr>
      </w:pPr>
      <w:hyperlink w:anchor="_Toc498077124" w:history="1">
        <w:r w:rsidR="00173F00" w:rsidRPr="00197BE8">
          <w:rPr>
            <w:rStyle w:val="Hyperlink"/>
            <w:noProof/>
          </w:rPr>
          <w:t>6.</w:t>
        </w:r>
        <w:r w:rsidR="00173F00">
          <w:rPr>
            <w:rFonts w:asciiTheme="minorHAnsi" w:eastAsiaTheme="minorEastAsia" w:hAnsiTheme="minorHAnsi" w:cstheme="minorBidi"/>
            <w:noProof/>
            <w:sz w:val="22"/>
            <w:szCs w:val="22"/>
            <w:lang w:eastAsia="hr-HR"/>
          </w:rPr>
          <w:tab/>
        </w:r>
        <w:r w:rsidR="00173F00" w:rsidRPr="00197BE8">
          <w:rPr>
            <w:rStyle w:val="Hyperlink"/>
            <w:noProof/>
          </w:rPr>
          <w:t>DOKUMENTACIJA</w:t>
        </w:r>
        <w:r w:rsidR="00173F00">
          <w:rPr>
            <w:noProof/>
            <w:webHidden/>
          </w:rPr>
          <w:tab/>
        </w:r>
        <w:r w:rsidR="00173F00">
          <w:rPr>
            <w:noProof/>
            <w:webHidden/>
          </w:rPr>
          <w:fldChar w:fldCharType="begin"/>
        </w:r>
        <w:r w:rsidR="00173F00">
          <w:rPr>
            <w:noProof/>
            <w:webHidden/>
          </w:rPr>
          <w:instrText xml:space="preserve"> PAGEREF _Toc498077124 \h </w:instrText>
        </w:r>
        <w:r w:rsidR="00173F00">
          <w:rPr>
            <w:noProof/>
            <w:webHidden/>
          </w:rPr>
        </w:r>
        <w:r w:rsidR="00173F00">
          <w:rPr>
            <w:noProof/>
            <w:webHidden/>
          </w:rPr>
          <w:fldChar w:fldCharType="separate"/>
        </w:r>
        <w:r w:rsidR="00173F00">
          <w:rPr>
            <w:noProof/>
            <w:webHidden/>
          </w:rPr>
          <w:t>11</w:t>
        </w:r>
        <w:r w:rsidR="00173F00">
          <w:rPr>
            <w:noProof/>
            <w:webHidden/>
          </w:rPr>
          <w:fldChar w:fldCharType="end"/>
        </w:r>
      </w:hyperlink>
    </w:p>
    <w:p w14:paraId="68DC1AB1" w14:textId="77777777" w:rsidR="00173F00" w:rsidRDefault="004B76C8">
      <w:pPr>
        <w:pStyle w:val="TOC1"/>
        <w:rPr>
          <w:rFonts w:asciiTheme="minorHAnsi" w:eastAsiaTheme="minorEastAsia" w:hAnsiTheme="minorHAnsi" w:cstheme="minorBidi"/>
          <w:noProof/>
          <w:sz w:val="22"/>
          <w:szCs w:val="22"/>
          <w:lang w:eastAsia="hr-HR"/>
        </w:rPr>
      </w:pPr>
      <w:hyperlink w:anchor="_Toc498077125" w:history="1">
        <w:r w:rsidR="00173F00" w:rsidRPr="00197BE8">
          <w:rPr>
            <w:rStyle w:val="Hyperlink"/>
            <w:noProof/>
          </w:rPr>
          <w:t>7.</w:t>
        </w:r>
        <w:r w:rsidR="00173F00">
          <w:rPr>
            <w:rFonts w:asciiTheme="minorHAnsi" w:eastAsiaTheme="minorEastAsia" w:hAnsiTheme="minorHAnsi" w:cstheme="minorBidi"/>
            <w:noProof/>
            <w:sz w:val="22"/>
            <w:szCs w:val="22"/>
            <w:lang w:eastAsia="hr-HR"/>
          </w:rPr>
          <w:tab/>
        </w:r>
        <w:r w:rsidR="00173F00" w:rsidRPr="00197BE8">
          <w:rPr>
            <w:rStyle w:val="Hyperlink"/>
            <w:noProof/>
          </w:rPr>
          <w:t>METODOLOGIJA I ORGANIZACIJA RADA</w:t>
        </w:r>
        <w:r w:rsidR="00173F00">
          <w:rPr>
            <w:noProof/>
            <w:webHidden/>
          </w:rPr>
          <w:tab/>
        </w:r>
        <w:r w:rsidR="00173F00">
          <w:rPr>
            <w:noProof/>
            <w:webHidden/>
          </w:rPr>
          <w:fldChar w:fldCharType="begin"/>
        </w:r>
        <w:r w:rsidR="00173F00">
          <w:rPr>
            <w:noProof/>
            <w:webHidden/>
          </w:rPr>
          <w:instrText xml:space="preserve"> PAGEREF _Toc498077125 \h </w:instrText>
        </w:r>
        <w:r w:rsidR="00173F00">
          <w:rPr>
            <w:noProof/>
            <w:webHidden/>
          </w:rPr>
        </w:r>
        <w:r w:rsidR="00173F00">
          <w:rPr>
            <w:noProof/>
            <w:webHidden/>
          </w:rPr>
          <w:fldChar w:fldCharType="separate"/>
        </w:r>
        <w:r w:rsidR="00173F00">
          <w:rPr>
            <w:noProof/>
            <w:webHidden/>
          </w:rPr>
          <w:t>12</w:t>
        </w:r>
        <w:r w:rsidR="00173F00">
          <w:rPr>
            <w:noProof/>
            <w:webHidden/>
          </w:rPr>
          <w:fldChar w:fldCharType="end"/>
        </w:r>
      </w:hyperlink>
    </w:p>
    <w:p w14:paraId="5EF8DF1A" w14:textId="77777777" w:rsidR="00173F00" w:rsidRDefault="004B76C8">
      <w:pPr>
        <w:pStyle w:val="TOC2"/>
        <w:rPr>
          <w:rFonts w:asciiTheme="minorHAnsi" w:eastAsiaTheme="minorEastAsia" w:hAnsiTheme="minorHAnsi" w:cstheme="minorBidi"/>
          <w:noProof/>
          <w:sz w:val="22"/>
          <w:szCs w:val="22"/>
          <w:lang w:eastAsia="hr-HR"/>
        </w:rPr>
      </w:pPr>
      <w:hyperlink w:anchor="_Toc498077126" w:history="1">
        <w:r w:rsidR="00173F00" w:rsidRPr="00197BE8">
          <w:rPr>
            <w:rStyle w:val="Hyperlink"/>
            <w:noProof/>
          </w:rPr>
          <w:t>7.1.</w:t>
        </w:r>
        <w:r w:rsidR="00173F00">
          <w:rPr>
            <w:rFonts w:asciiTheme="minorHAnsi" w:eastAsiaTheme="minorEastAsia" w:hAnsiTheme="minorHAnsi" w:cstheme="minorBidi"/>
            <w:noProof/>
            <w:sz w:val="22"/>
            <w:szCs w:val="22"/>
            <w:lang w:eastAsia="hr-HR"/>
          </w:rPr>
          <w:tab/>
        </w:r>
        <w:r w:rsidR="00173F00" w:rsidRPr="00197BE8">
          <w:rPr>
            <w:rStyle w:val="Hyperlink"/>
            <w:noProof/>
          </w:rPr>
          <w:t>Projektni tim Naručitelja i Voditelj Projektnog tima</w:t>
        </w:r>
        <w:r w:rsidR="00173F00">
          <w:rPr>
            <w:noProof/>
            <w:webHidden/>
          </w:rPr>
          <w:tab/>
        </w:r>
        <w:r w:rsidR="00173F00">
          <w:rPr>
            <w:noProof/>
            <w:webHidden/>
          </w:rPr>
          <w:fldChar w:fldCharType="begin"/>
        </w:r>
        <w:r w:rsidR="00173F00">
          <w:rPr>
            <w:noProof/>
            <w:webHidden/>
          </w:rPr>
          <w:instrText xml:space="preserve"> PAGEREF _Toc498077126 \h </w:instrText>
        </w:r>
        <w:r w:rsidR="00173F00">
          <w:rPr>
            <w:noProof/>
            <w:webHidden/>
          </w:rPr>
        </w:r>
        <w:r w:rsidR="00173F00">
          <w:rPr>
            <w:noProof/>
            <w:webHidden/>
          </w:rPr>
          <w:fldChar w:fldCharType="separate"/>
        </w:r>
        <w:r w:rsidR="00173F00">
          <w:rPr>
            <w:noProof/>
            <w:webHidden/>
          </w:rPr>
          <w:t>12</w:t>
        </w:r>
        <w:r w:rsidR="00173F00">
          <w:rPr>
            <w:noProof/>
            <w:webHidden/>
          </w:rPr>
          <w:fldChar w:fldCharType="end"/>
        </w:r>
      </w:hyperlink>
    </w:p>
    <w:p w14:paraId="0C93CA61" w14:textId="77777777" w:rsidR="00173F00" w:rsidRDefault="004B76C8">
      <w:pPr>
        <w:pStyle w:val="TOC2"/>
        <w:rPr>
          <w:rFonts w:asciiTheme="minorHAnsi" w:eastAsiaTheme="minorEastAsia" w:hAnsiTheme="minorHAnsi" w:cstheme="minorBidi"/>
          <w:noProof/>
          <w:sz w:val="22"/>
          <w:szCs w:val="22"/>
          <w:lang w:eastAsia="hr-HR"/>
        </w:rPr>
      </w:pPr>
      <w:hyperlink w:anchor="_Toc498077127" w:history="1">
        <w:r w:rsidR="00173F00" w:rsidRPr="00197BE8">
          <w:rPr>
            <w:rStyle w:val="Hyperlink"/>
            <w:noProof/>
          </w:rPr>
          <w:t>7.2.</w:t>
        </w:r>
        <w:r w:rsidR="00173F00">
          <w:rPr>
            <w:rFonts w:asciiTheme="minorHAnsi" w:eastAsiaTheme="minorEastAsia" w:hAnsiTheme="minorHAnsi" w:cstheme="minorBidi"/>
            <w:noProof/>
            <w:sz w:val="22"/>
            <w:szCs w:val="22"/>
            <w:lang w:eastAsia="hr-HR"/>
          </w:rPr>
          <w:tab/>
        </w:r>
        <w:r w:rsidR="00173F00" w:rsidRPr="00197BE8">
          <w:rPr>
            <w:rStyle w:val="Hyperlink"/>
            <w:noProof/>
          </w:rPr>
          <w:t>Stručne revizije i odobravanje rezultata</w:t>
        </w:r>
        <w:r w:rsidR="00173F00">
          <w:rPr>
            <w:noProof/>
            <w:webHidden/>
          </w:rPr>
          <w:tab/>
        </w:r>
        <w:r w:rsidR="00173F00">
          <w:rPr>
            <w:noProof/>
            <w:webHidden/>
          </w:rPr>
          <w:fldChar w:fldCharType="begin"/>
        </w:r>
        <w:r w:rsidR="00173F00">
          <w:rPr>
            <w:noProof/>
            <w:webHidden/>
          </w:rPr>
          <w:instrText xml:space="preserve"> PAGEREF _Toc498077127 \h </w:instrText>
        </w:r>
        <w:r w:rsidR="00173F00">
          <w:rPr>
            <w:noProof/>
            <w:webHidden/>
          </w:rPr>
        </w:r>
        <w:r w:rsidR="00173F00">
          <w:rPr>
            <w:noProof/>
            <w:webHidden/>
          </w:rPr>
          <w:fldChar w:fldCharType="separate"/>
        </w:r>
        <w:r w:rsidR="00173F00">
          <w:rPr>
            <w:noProof/>
            <w:webHidden/>
          </w:rPr>
          <w:t>12</w:t>
        </w:r>
        <w:r w:rsidR="00173F00">
          <w:rPr>
            <w:noProof/>
            <w:webHidden/>
          </w:rPr>
          <w:fldChar w:fldCharType="end"/>
        </w:r>
      </w:hyperlink>
    </w:p>
    <w:p w14:paraId="1CC7AE3A" w14:textId="77777777" w:rsidR="00173F00" w:rsidRDefault="004B76C8">
      <w:pPr>
        <w:pStyle w:val="TOC2"/>
        <w:rPr>
          <w:rFonts w:asciiTheme="minorHAnsi" w:eastAsiaTheme="minorEastAsia" w:hAnsiTheme="minorHAnsi" w:cstheme="minorBidi"/>
          <w:noProof/>
          <w:sz w:val="22"/>
          <w:szCs w:val="22"/>
          <w:lang w:eastAsia="hr-HR"/>
        </w:rPr>
      </w:pPr>
      <w:hyperlink w:anchor="_Toc498077128" w:history="1">
        <w:r w:rsidR="00173F00" w:rsidRPr="00197BE8">
          <w:rPr>
            <w:rStyle w:val="Hyperlink"/>
            <w:noProof/>
          </w:rPr>
          <w:t>7.3.</w:t>
        </w:r>
        <w:r w:rsidR="00173F00">
          <w:rPr>
            <w:rFonts w:asciiTheme="minorHAnsi" w:eastAsiaTheme="minorEastAsia" w:hAnsiTheme="minorHAnsi" w:cstheme="minorBidi"/>
            <w:noProof/>
            <w:sz w:val="22"/>
            <w:szCs w:val="22"/>
            <w:lang w:eastAsia="hr-HR"/>
          </w:rPr>
          <w:tab/>
        </w:r>
        <w:r w:rsidR="00173F00" w:rsidRPr="00197BE8">
          <w:rPr>
            <w:rStyle w:val="Hyperlink"/>
            <w:noProof/>
          </w:rPr>
          <w:t>Sastanci</w:t>
        </w:r>
        <w:r w:rsidR="00173F00">
          <w:rPr>
            <w:noProof/>
            <w:webHidden/>
          </w:rPr>
          <w:tab/>
        </w:r>
        <w:r w:rsidR="00173F00">
          <w:rPr>
            <w:noProof/>
            <w:webHidden/>
          </w:rPr>
          <w:fldChar w:fldCharType="begin"/>
        </w:r>
        <w:r w:rsidR="00173F00">
          <w:rPr>
            <w:noProof/>
            <w:webHidden/>
          </w:rPr>
          <w:instrText xml:space="preserve"> PAGEREF _Toc498077128 \h </w:instrText>
        </w:r>
        <w:r w:rsidR="00173F00">
          <w:rPr>
            <w:noProof/>
            <w:webHidden/>
          </w:rPr>
        </w:r>
        <w:r w:rsidR="00173F00">
          <w:rPr>
            <w:noProof/>
            <w:webHidden/>
          </w:rPr>
          <w:fldChar w:fldCharType="separate"/>
        </w:r>
        <w:r w:rsidR="00173F00">
          <w:rPr>
            <w:noProof/>
            <w:webHidden/>
          </w:rPr>
          <w:t>12</w:t>
        </w:r>
        <w:r w:rsidR="00173F00">
          <w:rPr>
            <w:noProof/>
            <w:webHidden/>
          </w:rPr>
          <w:fldChar w:fldCharType="end"/>
        </w:r>
      </w:hyperlink>
    </w:p>
    <w:p w14:paraId="3373A962" w14:textId="77777777" w:rsidR="00173F00" w:rsidRDefault="004B76C8">
      <w:pPr>
        <w:pStyle w:val="TOC2"/>
        <w:rPr>
          <w:rFonts w:asciiTheme="minorHAnsi" w:eastAsiaTheme="minorEastAsia" w:hAnsiTheme="minorHAnsi" w:cstheme="minorBidi"/>
          <w:noProof/>
          <w:sz w:val="22"/>
          <w:szCs w:val="22"/>
          <w:lang w:eastAsia="hr-HR"/>
        </w:rPr>
      </w:pPr>
      <w:hyperlink w:anchor="_Toc498077129" w:history="1">
        <w:r w:rsidR="00173F00" w:rsidRPr="00197BE8">
          <w:rPr>
            <w:rStyle w:val="Hyperlink"/>
            <w:noProof/>
          </w:rPr>
          <w:t>7.4.</w:t>
        </w:r>
        <w:r w:rsidR="00173F00">
          <w:rPr>
            <w:rFonts w:asciiTheme="minorHAnsi" w:eastAsiaTheme="minorEastAsia" w:hAnsiTheme="minorHAnsi" w:cstheme="minorBidi"/>
            <w:noProof/>
            <w:sz w:val="22"/>
            <w:szCs w:val="22"/>
            <w:lang w:eastAsia="hr-HR"/>
          </w:rPr>
          <w:tab/>
        </w:r>
        <w:r w:rsidR="00173F00" w:rsidRPr="00197BE8">
          <w:rPr>
            <w:rStyle w:val="Hyperlink"/>
            <w:noProof/>
          </w:rPr>
          <w:t>Ostale relevantne informacije</w:t>
        </w:r>
        <w:r w:rsidR="00173F00">
          <w:rPr>
            <w:noProof/>
            <w:webHidden/>
          </w:rPr>
          <w:tab/>
        </w:r>
        <w:r w:rsidR="00173F00">
          <w:rPr>
            <w:noProof/>
            <w:webHidden/>
          </w:rPr>
          <w:fldChar w:fldCharType="begin"/>
        </w:r>
        <w:r w:rsidR="00173F00">
          <w:rPr>
            <w:noProof/>
            <w:webHidden/>
          </w:rPr>
          <w:instrText xml:space="preserve"> PAGEREF _Toc498077129 \h </w:instrText>
        </w:r>
        <w:r w:rsidR="00173F00">
          <w:rPr>
            <w:noProof/>
            <w:webHidden/>
          </w:rPr>
        </w:r>
        <w:r w:rsidR="00173F00">
          <w:rPr>
            <w:noProof/>
            <w:webHidden/>
          </w:rPr>
          <w:fldChar w:fldCharType="separate"/>
        </w:r>
        <w:r w:rsidR="00173F00">
          <w:rPr>
            <w:noProof/>
            <w:webHidden/>
          </w:rPr>
          <w:t>13</w:t>
        </w:r>
        <w:r w:rsidR="00173F00">
          <w:rPr>
            <w:noProof/>
            <w:webHidden/>
          </w:rPr>
          <w:fldChar w:fldCharType="end"/>
        </w:r>
      </w:hyperlink>
    </w:p>
    <w:p w14:paraId="7735E4EC" w14:textId="77777777" w:rsidR="00173F00" w:rsidRDefault="004B76C8">
      <w:pPr>
        <w:pStyle w:val="TOC1"/>
        <w:rPr>
          <w:rFonts w:asciiTheme="minorHAnsi" w:eastAsiaTheme="minorEastAsia" w:hAnsiTheme="minorHAnsi" w:cstheme="minorBidi"/>
          <w:noProof/>
          <w:sz w:val="22"/>
          <w:szCs w:val="22"/>
          <w:lang w:eastAsia="hr-HR"/>
        </w:rPr>
      </w:pPr>
      <w:hyperlink w:anchor="_Toc498077130" w:history="1">
        <w:r w:rsidR="00173F00" w:rsidRPr="00197BE8">
          <w:rPr>
            <w:rStyle w:val="Hyperlink"/>
            <w:noProof/>
          </w:rPr>
          <w:t>8.</w:t>
        </w:r>
        <w:r w:rsidR="00173F00">
          <w:rPr>
            <w:rFonts w:asciiTheme="minorHAnsi" w:eastAsiaTheme="minorEastAsia" w:hAnsiTheme="minorHAnsi" w:cstheme="minorBidi"/>
            <w:noProof/>
            <w:sz w:val="22"/>
            <w:szCs w:val="22"/>
            <w:lang w:eastAsia="hr-HR"/>
          </w:rPr>
          <w:tab/>
        </w:r>
        <w:r w:rsidR="00173F00" w:rsidRPr="00197BE8">
          <w:rPr>
            <w:rStyle w:val="Hyperlink"/>
            <w:noProof/>
          </w:rPr>
          <w:t>Kratki opis postojećeg stanja</w:t>
        </w:r>
        <w:r w:rsidR="00173F00">
          <w:rPr>
            <w:noProof/>
            <w:webHidden/>
          </w:rPr>
          <w:tab/>
        </w:r>
        <w:r w:rsidR="00173F00">
          <w:rPr>
            <w:noProof/>
            <w:webHidden/>
          </w:rPr>
          <w:fldChar w:fldCharType="begin"/>
        </w:r>
        <w:r w:rsidR="00173F00">
          <w:rPr>
            <w:noProof/>
            <w:webHidden/>
          </w:rPr>
          <w:instrText xml:space="preserve"> PAGEREF _Toc498077130 \h </w:instrText>
        </w:r>
        <w:r w:rsidR="00173F00">
          <w:rPr>
            <w:noProof/>
            <w:webHidden/>
          </w:rPr>
        </w:r>
        <w:r w:rsidR="00173F00">
          <w:rPr>
            <w:noProof/>
            <w:webHidden/>
          </w:rPr>
          <w:fldChar w:fldCharType="separate"/>
        </w:r>
        <w:r w:rsidR="00173F00">
          <w:rPr>
            <w:noProof/>
            <w:webHidden/>
          </w:rPr>
          <w:t>14</w:t>
        </w:r>
        <w:r w:rsidR="00173F00">
          <w:rPr>
            <w:noProof/>
            <w:webHidden/>
          </w:rPr>
          <w:fldChar w:fldCharType="end"/>
        </w:r>
      </w:hyperlink>
    </w:p>
    <w:p w14:paraId="699C2725" w14:textId="77777777" w:rsidR="00173F00" w:rsidRDefault="004B76C8">
      <w:pPr>
        <w:pStyle w:val="TOC2"/>
        <w:rPr>
          <w:rFonts w:asciiTheme="minorHAnsi" w:eastAsiaTheme="minorEastAsia" w:hAnsiTheme="minorHAnsi" w:cstheme="minorBidi"/>
          <w:noProof/>
          <w:sz w:val="22"/>
          <w:szCs w:val="22"/>
          <w:lang w:eastAsia="hr-HR"/>
        </w:rPr>
      </w:pPr>
      <w:hyperlink w:anchor="_Toc498077131" w:history="1">
        <w:r w:rsidR="00173F00" w:rsidRPr="00197BE8">
          <w:rPr>
            <w:rStyle w:val="Hyperlink"/>
            <w:noProof/>
          </w:rPr>
          <w:t>8.1.</w:t>
        </w:r>
        <w:r w:rsidR="00173F00">
          <w:rPr>
            <w:rFonts w:asciiTheme="minorHAnsi" w:eastAsiaTheme="minorEastAsia" w:hAnsiTheme="minorHAnsi" w:cstheme="minorBidi"/>
            <w:noProof/>
            <w:sz w:val="22"/>
            <w:szCs w:val="22"/>
            <w:lang w:eastAsia="hr-HR"/>
          </w:rPr>
          <w:tab/>
        </w:r>
        <w:r w:rsidR="00173F00" w:rsidRPr="00197BE8">
          <w:rPr>
            <w:rStyle w:val="Hyperlink"/>
            <w:noProof/>
          </w:rPr>
          <w:t>Vodoopskrba</w:t>
        </w:r>
        <w:r w:rsidR="00173F00">
          <w:rPr>
            <w:noProof/>
            <w:webHidden/>
          </w:rPr>
          <w:tab/>
        </w:r>
        <w:r w:rsidR="00173F00">
          <w:rPr>
            <w:noProof/>
            <w:webHidden/>
          </w:rPr>
          <w:fldChar w:fldCharType="begin"/>
        </w:r>
        <w:r w:rsidR="00173F00">
          <w:rPr>
            <w:noProof/>
            <w:webHidden/>
          </w:rPr>
          <w:instrText xml:space="preserve"> PAGEREF _Toc498077131 \h </w:instrText>
        </w:r>
        <w:r w:rsidR="00173F00">
          <w:rPr>
            <w:noProof/>
            <w:webHidden/>
          </w:rPr>
        </w:r>
        <w:r w:rsidR="00173F00">
          <w:rPr>
            <w:noProof/>
            <w:webHidden/>
          </w:rPr>
          <w:fldChar w:fldCharType="separate"/>
        </w:r>
        <w:r w:rsidR="00173F00">
          <w:rPr>
            <w:noProof/>
            <w:webHidden/>
          </w:rPr>
          <w:t>14</w:t>
        </w:r>
        <w:r w:rsidR="00173F00">
          <w:rPr>
            <w:noProof/>
            <w:webHidden/>
          </w:rPr>
          <w:fldChar w:fldCharType="end"/>
        </w:r>
      </w:hyperlink>
    </w:p>
    <w:p w14:paraId="2696A88F" w14:textId="77777777" w:rsidR="00173F00" w:rsidRDefault="004B76C8">
      <w:pPr>
        <w:pStyle w:val="TOC2"/>
        <w:rPr>
          <w:rFonts w:asciiTheme="minorHAnsi" w:eastAsiaTheme="minorEastAsia" w:hAnsiTheme="minorHAnsi" w:cstheme="minorBidi"/>
          <w:noProof/>
          <w:sz w:val="22"/>
          <w:szCs w:val="22"/>
          <w:lang w:eastAsia="hr-HR"/>
        </w:rPr>
      </w:pPr>
      <w:hyperlink w:anchor="_Toc498077132" w:history="1">
        <w:r w:rsidR="00173F00" w:rsidRPr="00197BE8">
          <w:rPr>
            <w:rStyle w:val="Hyperlink"/>
            <w:noProof/>
          </w:rPr>
          <w:t>8.2.</w:t>
        </w:r>
        <w:r w:rsidR="00173F00">
          <w:rPr>
            <w:rFonts w:asciiTheme="minorHAnsi" w:eastAsiaTheme="minorEastAsia" w:hAnsiTheme="minorHAnsi" w:cstheme="minorBidi"/>
            <w:noProof/>
            <w:sz w:val="22"/>
            <w:szCs w:val="22"/>
            <w:lang w:eastAsia="hr-HR"/>
          </w:rPr>
          <w:tab/>
        </w:r>
        <w:r w:rsidR="00173F00" w:rsidRPr="00197BE8">
          <w:rPr>
            <w:rStyle w:val="Hyperlink"/>
            <w:noProof/>
          </w:rPr>
          <w:t>Odvodnja</w:t>
        </w:r>
        <w:r w:rsidR="00173F00">
          <w:rPr>
            <w:noProof/>
            <w:webHidden/>
          </w:rPr>
          <w:tab/>
        </w:r>
        <w:r w:rsidR="00173F00">
          <w:rPr>
            <w:noProof/>
            <w:webHidden/>
          </w:rPr>
          <w:fldChar w:fldCharType="begin"/>
        </w:r>
        <w:r w:rsidR="00173F00">
          <w:rPr>
            <w:noProof/>
            <w:webHidden/>
          </w:rPr>
          <w:instrText xml:space="preserve"> PAGEREF _Toc498077132 \h </w:instrText>
        </w:r>
        <w:r w:rsidR="00173F00">
          <w:rPr>
            <w:noProof/>
            <w:webHidden/>
          </w:rPr>
        </w:r>
        <w:r w:rsidR="00173F00">
          <w:rPr>
            <w:noProof/>
            <w:webHidden/>
          </w:rPr>
          <w:fldChar w:fldCharType="separate"/>
        </w:r>
        <w:r w:rsidR="00173F00">
          <w:rPr>
            <w:noProof/>
            <w:webHidden/>
          </w:rPr>
          <w:t>23</w:t>
        </w:r>
        <w:r w:rsidR="00173F00">
          <w:rPr>
            <w:noProof/>
            <w:webHidden/>
          </w:rPr>
          <w:fldChar w:fldCharType="end"/>
        </w:r>
      </w:hyperlink>
    </w:p>
    <w:p w14:paraId="7CCD41EC" w14:textId="77777777" w:rsidR="00173F00" w:rsidRDefault="004B76C8">
      <w:pPr>
        <w:pStyle w:val="TOC2"/>
        <w:rPr>
          <w:rFonts w:asciiTheme="minorHAnsi" w:eastAsiaTheme="minorEastAsia" w:hAnsiTheme="minorHAnsi" w:cstheme="minorBidi"/>
          <w:noProof/>
          <w:sz w:val="22"/>
          <w:szCs w:val="22"/>
          <w:lang w:eastAsia="hr-HR"/>
        </w:rPr>
      </w:pPr>
      <w:hyperlink w:anchor="_Toc498077133" w:history="1">
        <w:r w:rsidR="00173F00" w:rsidRPr="00197BE8">
          <w:rPr>
            <w:rStyle w:val="Hyperlink"/>
            <w:noProof/>
          </w:rPr>
          <w:t>8.3.</w:t>
        </w:r>
        <w:r w:rsidR="00173F00">
          <w:rPr>
            <w:rFonts w:asciiTheme="minorHAnsi" w:eastAsiaTheme="minorEastAsia" w:hAnsiTheme="minorHAnsi" w:cstheme="minorBidi"/>
            <w:noProof/>
            <w:sz w:val="22"/>
            <w:szCs w:val="22"/>
            <w:lang w:eastAsia="hr-HR"/>
          </w:rPr>
          <w:tab/>
        </w:r>
        <w:r w:rsidR="00173F00" w:rsidRPr="00197BE8">
          <w:rPr>
            <w:rStyle w:val="Hyperlink"/>
            <w:noProof/>
          </w:rPr>
          <w:t>Centralni uređaj za pročišćavanje otpadnih voda grada Zagreba (CUPOVZ)</w:t>
        </w:r>
        <w:r w:rsidR="00173F00">
          <w:rPr>
            <w:noProof/>
            <w:webHidden/>
          </w:rPr>
          <w:tab/>
        </w:r>
        <w:r w:rsidR="00173F00">
          <w:rPr>
            <w:noProof/>
            <w:webHidden/>
          </w:rPr>
          <w:fldChar w:fldCharType="begin"/>
        </w:r>
        <w:r w:rsidR="00173F00">
          <w:rPr>
            <w:noProof/>
            <w:webHidden/>
          </w:rPr>
          <w:instrText xml:space="preserve"> PAGEREF _Toc498077133 \h </w:instrText>
        </w:r>
        <w:r w:rsidR="00173F00">
          <w:rPr>
            <w:noProof/>
            <w:webHidden/>
          </w:rPr>
        </w:r>
        <w:r w:rsidR="00173F00">
          <w:rPr>
            <w:noProof/>
            <w:webHidden/>
          </w:rPr>
          <w:fldChar w:fldCharType="separate"/>
        </w:r>
        <w:r w:rsidR="00173F00">
          <w:rPr>
            <w:noProof/>
            <w:webHidden/>
          </w:rPr>
          <w:t>29</w:t>
        </w:r>
        <w:r w:rsidR="00173F00">
          <w:rPr>
            <w:noProof/>
            <w:webHidden/>
          </w:rPr>
          <w:fldChar w:fldCharType="end"/>
        </w:r>
      </w:hyperlink>
    </w:p>
    <w:p w14:paraId="696701FA" w14:textId="77777777" w:rsidR="00173F00" w:rsidRDefault="004B76C8">
      <w:pPr>
        <w:pStyle w:val="TOC1"/>
        <w:rPr>
          <w:rFonts w:asciiTheme="minorHAnsi" w:eastAsiaTheme="minorEastAsia" w:hAnsiTheme="minorHAnsi" w:cstheme="minorBidi"/>
          <w:noProof/>
          <w:sz w:val="22"/>
          <w:szCs w:val="22"/>
          <w:lang w:eastAsia="hr-HR"/>
        </w:rPr>
      </w:pPr>
      <w:hyperlink w:anchor="_Toc498077134" w:history="1">
        <w:r w:rsidR="00173F00" w:rsidRPr="00197BE8">
          <w:rPr>
            <w:rStyle w:val="Hyperlink"/>
            <w:noProof/>
          </w:rPr>
          <w:t>9.</w:t>
        </w:r>
        <w:r w:rsidR="00173F00">
          <w:rPr>
            <w:rFonts w:asciiTheme="minorHAnsi" w:eastAsiaTheme="minorEastAsia" w:hAnsiTheme="minorHAnsi" w:cstheme="minorBidi"/>
            <w:noProof/>
            <w:sz w:val="22"/>
            <w:szCs w:val="22"/>
            <w:lang w:eastAsia="hr-HR"/>
          </w:rPr>
          <w:tab/>
        </w:r>
        <w:r w:rsidR="00173F00" w:rsidRPr="00197BE8">
          <w:rPr>
            <w:rStyle w:val="Hyperlink"/>
            <w:noProof/>
          </w:rPr>
          <w:t>RASPOLOŽIVA DOKUMENTACIJA</w:t>
        </w:r>
        <w:r w:rsidR="00173F00">
          <w:rPr>
            <w:noProof/>
            <w:webHidden/>
          </w:rPr>
          <w:tab/>
        </w:r>
        <w:r w:rsidR="00173F00">
          <w:rPr>
            <w:noProof/>
            <w:webHidden/>
          </w:rPr>
          <w:fldChar w:fldCharType="begin"/>
        </w:r>
        <w:r w:rsidR="00173F00">
          <w:rPr>
            <w:noProof/>
            <w:webHidden/>
          </w:rPr>
          <w:instrText xml:space="preserve"> PAGEREF _Toc498077134 \h </w:instrText>
        </w:r>
        <w:r w:rsidR="00173F00">
          <w:rPr>
            <w:noProof/>
            <w:webHidden/>
          </w:rPr>
        </w:r>
        <w:r w:rsidR="00173F00">
          <w:rPr>
            <w:noProof/>
            <w:webHidden/>
          </w:rPr>
          <w:fldChar w:fldCharType="separate"/>
        </w:r>
        <w:r w:rsidR="00173F00">
          <w:rPr>
            <w:noProof/>
            <w:webHidden/>
          </w:rPr>
          <w:t>31</w:t>
        </w:r>
        <w:r w:rsidR="00173F00">
          <w:rPr>
            <w:noProof/>
            <w:webHidden/>
          </w:rPr>
          <w:fldChar w:fldCharType="end"/>
        </w:r>
      </w:hyperlink>
    </w:p>
    <w:p w14:paraId="16A2B8B4" w14:textId="77777777" w:rsidR="00B56C67" w:rsidRPr="00760435" w:rsidRDefault="00D57493" w:rsidP="00910F92">
      <w:pPr>
        <w:tabs>
          <w:tab w:val="right" w:leader="dot" w:pos="9214"/>
        </w:tabs>
        <w:spacing w:before="120"/>
        <w:ind w:left="1134" w:right="141" w:hanging="708"/>
        <w:jc w:val="both"/>
        <w:rPr>
          <w:rFonts w:asciiTheme="minorHAnsi" w:eastAsia="Calibri" w:hAnsiTheme="minorHAnsi"/>
        </w:rPr>
      </w:pPr>
      <w:r w:rsidRPr="00760435">
        <w:rPr>
          <w:rFonts w:asciiTheme="minorHAnsi" w:eastAsia="Calibri" w:hAnsiTheme="minorHAnsi"/>
        </w:rPr>
        <w:fldChar w:fldCharType="end"/>
      </w:r>
    </w:p>
    <w:p w14:paraId="7B948B4F" w14:textId="77777777" w:rsidR="00B56C67" w:rsidRPr="00760435" w:rsidRDefault="00B56C67" w:rsidP="00910F92">
      <w:pPr>
        <w:pStyle w:val="Heading1"/>
        <w:rPr>
          <w:rFonts w:asciiTheme="minorHAnsi" w:hAnsiTheme="minorHAnsi"/>
        </w:rPr>
      </w:pPr>
      <w:r w:rsidRPr="00760435">
        <w:rPr>
          <w:rFonts w:asciiTheme="minorHAnsi" w:hAnsiTheme="minorHAnsi"/>
        </w:rPr>
        <w:br w:type="page"/>
      </w:r>
      <w:bookmarkStart w:id="1" w:name="_Toc256437912"/>
      <w:bookmarkStart w:id="2" w:name="_Toc498077108"/>
      <w:r w:rsidRPr="00760435">
        <w:rPr>
          <w:rFonts w:asciiTheme="minorHAnsi" w:hAnsiTheme="minorHAnsi"/>
        </w:rPr>
        <w:lastRenderedPageBreak/>
        <w:t>UVOD</w:t>
      </w:r>
      <w:bookmarkEnd w:id="1"/>
      <w:bookmarkEnd w:id="2"/>
    </w:p>
    <w:p w14:paraId="08C6679B"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Republika Hrvatska kao država članica Europske unije ostvaruje pravo pristupa sredstvima iz Europskih strukturnih i investicijskih fondova (ESI) u okviru kojih se nalaze: Europski fond za regionalni razvoj (EFRR), Kohezijski fond (KF), Europski socijalni fond (ESF), Europski poljoprivredni fond za ruralni razvoj (EPFRR) i Europski fond za pomorstvo i ribarstvo (EFPR).</w:t>
      </w:r>
    </w:p>
    <w:p w14:paraId="3E815C62"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 xml:space="preserve">U financijskom razdoblju 2014.–2020. Republici Hrvatskoj je na raspolaganju iz ESI fondova 10,676 milijardi eura. </w:t>
      </w:r>
    </w:p>
    <w:p w14:paraId="03C1E27D"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Sredstvima ESI fondova osiguravaju se sredstva financijske pomoći u ispunjavanju zahtjeva koji proizlaze iz zakonodavstva Europske unije, a koje je Republika Hrvatske preuzela u svoje nacionalno zakonodavstvo i koji proizlaze iz međunarodnog Ugovora o pristupanju Republike Hrvatske Europskoj uniji.</w:t>
      </w:r>
    </w:p>
    <w:p w14:paraId="401A8271" w14:textId="77777777" w:rsidR="003C004D" w:rsidRPr="00760435" w:rsidRDefault="003C004D" w:rsidP="003C004D">
      <w:pPr>
        <w:spacing w:line="287" w:lineRule="atLeast"/>
        <w:ind w:left="567" w:right="283"/>
        <w:jc w:val="both"/>
        <w:rPr>
          <w:rFonts w:asciiTheme="minorHAnsi" w:eastAsia="Calibri" w:hAnsiTheme="minorHAnsi"/>
        </w:rPr>
      </w:pPr>
    </w:p>
    <w:p w14:paraId="540B0942" w14:textId="77777777" w:rsidR="003C004D" w:rsidRPr="00760435" w:rsidRDefault="003C004D" w:rsidP="003C004D">
      <w:pPr>
        <w:spacing w:line="287" w:lineRule="atLeast"/>
        <w:ind w:left="567" w:right="283"/>
        <w:jc w:val="both"/>
        <w:rPr>
          <w:rFonts w:asciiTheme="minorHAnsi" w:eastAsia="Calibri" w:hAnsiTheme="minorHAnsi"/>
        </w:rPr>
      </w:pPr>
      <w:r w:rsidRPr="00760435">
        <w:rPr>
          <w:rFonts w:asciiTheme="minorHAnsi" w:eastAsia="Calibri" w:hAnsiTheme="minorHAnsi"/>
        </w:rPr>
        <w:t>U cilju određivanja prioriteta mjera i projekata i radi odgovora na zahtjeve koji se stavljaju pred Republiku Hrvatsku od strane Europske unije u području zaštite okoliša, u okviru kojega se nalazi i vodno gospodarstvo, izrađen je temeljni plansko-programski dokument za učinkovitu provedbu i korištenje ESI fondova - Operativni program „Konkurentnost i kohezija“ 2014.-2020. (OPKK). Navedeni Operativni program podrazumijeva i uvažavanje Plana provedbe vodnokomunalnih direktiva (Okvirna direktiva o vodama 2000/60/EZ; Direktiva o vodi za piće 98/83/EZ, Direktiva o pročišćavanju komunalnih otpadnih voda 91/271/EZ)., Plana upravljanja vodnim područjima i listu projekata koji se namjeravaju prijaviti za financiranje iz ESI fondova.</w:t>
      </w:r>
    </w:p>
    <w:p w14:paraId="0CB13F34" w14:textId="366B6F82" w:rsidR="00FC277C" w:rsidRPr="00760435" w:rsidRDefault="00925015" w:rsidP="00910F92">
      <w:pPr>
        <w:spacing w:before="120"/>
        <w:ind w:left="567" w:right="283"/>
        <w:jc w:val="both"/>
        <w:rPr>
          <w:rFonts w:asciiTheme="minorHAnsi" w:eastAsia="Calibri" w:hAnsiTheme="minorHAnsi"/>
        </w:rPr>
      </w:pPr>
      <w:r w:rsidRPr="00760435">
        <w:rPr>
          <w:rFonts w:asciiTheme="minorHAnsi" w:eastAsia="Calibri" w:hAnsiTheme="minorHAnsi"/>
        </w:rPr>
        <w:t xml:space="preserve">Projekt </w:t>
      </w:r>
      <w:r w:rsidR="00EC32EF" w:rsidRPr="00760435">
        <w:rPr>
          <w:rFonts w:asciiTheme="minorHAnsi" w:eastAsia="Calibri" w:hAnsiTheme="minorHAnsi"/>
        </w:rPr>
        <w:t xml:space="preserve">razvoja </w:t>
      </w:r>
      <w:r w:rsidRPr="00760435">
        <w:rPr>
          <w:rFonts w:asciiTheme="minorHAnsi" w:eastAsia="Calibri" w:hAnsiTheme="minorHAnsi"/>
        </w:rPr>
        <w:t xml:space="preserve"> s</w:t>
      </w:r>
      <w:r w:rsidR="008A38BC" w:rsidRPr="00760435">
        <w:rPr>
          <w:rFonts w:asciiTheme="minorHAnsi" w:eastAsia="Calibri" w:hAnsiTheme="minorHAnsi"/>
        </w:rPr>
        <w:t>ustav</w:t>
      </w:r>
      <w:r w:rsidR="00EC32EF" w:rsidRPr="00760435">
        <w:rPr>
          <w:rFonts w:asciiTheme="minorHAnsi" w:eastAsia="Calibri" w:hAnsiTheme="minorHAnsi"/>
        </w:rPr>
        <w:t>a</w:t>
      </w:r>
      <w:r w:rsidR="008A38BC" w:rsidRPr="00760435">
        <w:rPr>
          <w:rFonts w:asciiTheme="minorHAnsi" w:eastAsia="Calibri" w:hAnsiTheme="minorHAnsi"/>
        </w:rPr>
        <w:t xml:space="preserve"> </w:t>
      </w:r>
      <w:r w:rsidR="00211A0A" w:rsidRPr="00760435">
        <w:rPr>
          <w:rFonts w:asciiTheme="minorHAnsi" w:eastAsia="Calibri" w:hAnsiTheme="minorHAnsi"/>
        </w:rPr>
        <w:t xml:space="preserve">vodoopskrbe, </w:t>
      </w:r>
      <w:r w:rsidR="008A38BC" w:rsidRPr="00760435">
        <w:rPr>
          <w:rFonts w:asciiTheme="minorHAnsi" w:eastAsia="Calibri" w:hAnsiTheme="minorHAnsi"/>
        </w:rPr>
        <w:t xml:space="preserve">prikupljanja i odvodnje te pročišćavanja otpadnih voda </w:t>
      </w:r>
      <w:r w:rsidR="008678BB" w:rsidRPr="00760435">
        <w:rPr>
          <w:rFonts w:asciiTheme="minorHAnsi" w:eastAsia="Calibri" w:hAnsiTheme="minorHAnsi"/>
        </w:rPr>
        <w:t xml:space="preserve">grada Zagreba </w:t>
      </w:r>
      <w:r w:rsidRPr="00760435">
        <w:rPr>
          <w:rFonts w:asciiTheme="minorHAnsi" w:eastAsia="Calibri" w:hAnsiTheme="minorHAnsi"/>
        </w:rPr>
        <w:t>sa svrhom postizanja usklađenosti vodno</w:t>
      </w:r>
      <w:r w:rsidR="00CE31D5" w:rsidRPr="00760435">
        <w:rPr>
          <w:rFonts w:asciiTheme="minorHAnsi" w:eastAsia="Calibri" w:hAnsiTheme="minorHAnsi"/>
        </w:rPr>
        <w:t>-</w:t>
      </w:r>
      <w:r w:rsidRPr="00760435">
        <w:rPr>
          <w:rFonts w:asciiTheme="minorHAnsi" w:eastAsia="Calibri" w:hAnsiTheme="minorHAnsi"/>
        </w:rPr>
        <w:t>komunalne infrastrukture sa Direktiv</w:t>
      </w:r>
      <w:r w:rsidR="00294608" w:rsidRPr="00760435">
        <w:rPr>
          <w:rFonts w:asciiTheme="minorHAnsi" w:eastAsia="Calibri" w:hAnsiTheme="minorHAnsi"/>
        </w:rPr>
        <w:t xml:space="preserve">ama jedan je od projekata koji se nalazi na listi Vlade Republike Hrvatske  i kao takav </w:t>
      </w:r>
      <w:r w:rsidRPr="00760435">
        <w:rPr>
          <w:rFonts w:asciiTheme="minorHAnsi" w:eastAsia="Calibri" w:hAnsiTheme="minorHAnsi"/>
        </w:rPr>
        <w:t xml:space="preserve"> </w:t>
      </w:r>
      <w:r w:rsidR="008678BB" w:rsidRPr="00760435">
        <w:rPr>
          <w:rFonts w:asciiTheme="minorHAnsi" w:eastAsia="Calibri" w:hAnsiTheme="minorHAnsi"/>
        </w:rPr>
        <w:t xml:space="preserve">se </w:t>
      </w:r>
      <w:r w:rsidR="00040832" w:rsidRPr="00760435">
        <w:rPr>
          <w:rFonts w:asciiTheme="minorHAnsi" w:eastAsia="Calibri" w:hAnsiTheme="minorHAnsi"/>
        </w:rPr>
        <w:t xml:space="preserve">planira </w:t>
      </w:r>
      <w:r w:rsidR="008A38BC" w:rsidRPr="00760435">
        <w:rPr>
          <w:rFonts w:asciiTheme="minorHAnsi" w:eastAsia="Calibri" w:hAnsiTheme="minorHAnsi"/>
        </w:rPr>
        <w:t>sufinancirat</w:t>
      </w:r>
      <w:r w:rsidR="00736DAE" w:rsidRPr="00760435">
        <w:rPr>
          <w:rFonts w:asciiTheme="minorHAnsi" w:eastAsia="Calibri" w:hAnsiTheme="minorHAnsi"/>
        </w:rPr>
        <w:t>i</w:t>
      </w:r>
      <w:r w:rsidR="008A38BC" w:rsidRPr="00760435">
        <w:rPr>
          <w:rFonts w:asciiTheme="minorHAnsi" w:eastAsia="Calibri" w:hAnsiTheme="minorHAnsi"/>
        </w:rPr>
        <w:t xml:space="preserve">  iz Kohezijskog fonda EU.</w:t>
      </w:r>
    </w:p>
    <w:p w14:paraId="06D257C8" w14:textId="77777777" w:rsidR="00B56C67" w:rsidRPr="00760435" w:rsidRDefault="00B56C67" w:rsidP="00573644">
      <w:pPr>
        <w:spacing w:line="287" w:lineRule="atLeast"/>
        <w:ind w:left="567" w:right="283"/>
        <w:jc w:val="both"/>
        <w:rPr>
          <w:rFonts w:asciiTheme="minorHAnsi" w:eastAsia="Calibri" w:hAnsiTheme="minorHAnsi"/>
        </w:rPr>
      </w:pPr>
    </w:p>
    <w:p w14:paraId="4E7E3560" w14:textId="52A1A01F" w:rsidR="00B56C67" w:rsidRPr="00760435" w:rsidRDefault="00DE2BC2" w:rsidP="00910F92">
      <w:pPr>
        <w:pStyle w:val="Heading2"/>
        <w:rPr>
          <w:rFonts w:asciiTheme="minorHAnsi" w:hAnsiTheme="minorHAnsi"/>
        </w:rPr>
      </w:pPr>
      <w:bookmarkStart w:id="3" w:name="_Toc498077109"/>
      <w:r w:rsidRPr="00760435">
        <w:rPr>
          <w:rFonts w:asciiTheme="minorHAnsi" w:hAnsiTheme="minorHAnsi"/>
        </w:rPr>
        <w:t>Ulaganje u razvoj</w:t>
      </w:r>
      <w:r w:rsidRPr="00760435">
        <w:rPr>
          <w:rFonts w:asciiTheme="minorHAnsi" w:hAnsiTheme="minorHAnsi"/>
          <w:color w:val="C45911" w:themeColor="accent2" w:themeShade="BF"/>
        </w:rPr>
        <w:t xml:space="preserve"> </w:t>
      </w:r>
      <w:r w:rsidR="007755B0" w:rsidRPr="00760435">
        <w:rPr>
          <w:rFonts w:asciiTheme="minorHAnsi" w:hAnsiTheme="minorHAnsi"/>
        </w:rPr>
        <w:t>sustav</w:t>
      </w:r>
      <w:r w:rsidRPr="00760435">
        <w:rPr>
          <w:rFonts w:asciiTheme="minorHAnsi" w:hAnsiTheme="minorHAnsi"/>
        </w:rPr>
        <w:t>e</w:t>
      </w:r>
      <w:r w:rsidR="007755B0" w:rsidRPr="00760435">
        <w:rPr>
          <w:rFonts w:asciiTheme="minorHAnsi" w:hAnsiTheme="minorHAnsi"/>
        </w:rPr>
        <w:t xml:space="preserve"> vodoopskrbe, </w:t>
      </w:r>
      <w:r w:rsidR="003B7F04" w:rsidRPr="00760435">
        <w:rPr>
          <w:rFonts w:asciiTheme="minorHAnsi" w:hAnsiTheme="minorHAnsi"/>
        </w:rPr>
        <w:t xml:space="preserve">odvodnje </w:t>
      </w:r>
      <w:r w:rsidR="007755B0" w:rsidRPr="00760435">
        <w:rPr>
          <w:rFonts w:asciiTheme="minorHAnsi" w:hAnsiTheme="minorHAnsi"/>
        </w:rPr>
        <w:t xml:space="preserve">i pročišćavanja </w:t>
      </w:r>
      <w:r w:rsidR="003B7F04" w:rsidRPr="00760435">
        <w:rPr>
          <w:rFonts w:asciiTheme="minorHAnsi" w:hAnsiTheme="minorHAnsi"/>
        </w:rPr>
        <w:t xml:space="preserve">otpadnih voda sustava odvodnje </w:t>
      </w:r>
      <w:r w:rsidR="00750DAE" w:rsidRPr="00760435">
        <w:rPr>
          <w:rFonts w:asciiTheme="minorHAnsi" w:hAnsiTheme="minorHAnsi"/>
        </w:rPr>
        <w:t>grada Zagreba</w:t>
      </w:r>
      <w:bookmarkEnd w:id="3"/>
      <w:r w:rsidRPr="00760435">
        <w:rPr>
          <w:rFonts w:asciiTheme="minorHAnsi" w:hAnsiTheme="minorHAnsi"/>
        </w:rPr>
        <w:t xml:space="preserve"> </w:t>
      </w:r>
    </w:p>
    <w:p w14:paraId="5AD273AC" w14:textId="1D88B38F" w:rsidR="00D6376F" w:rsidRPr="00760435" w:rsidRDefault="00750DAE" w:rsidP="00910F92">
      <w:pPr>
        <w:pStyle w:val="CommentText"/>
        <w:ind w:right="283"/>
        <w:rPr>
          <w:rFonts w:asciiTheme="minorHAnsi" w:hAnsiTheme="minorHAnsi"/>
        </w:rPr>
      </w:pPr>
      <w:r w:rsidRPr="00760435">
        <w:rPr>
          <w:rFonts w:asciiTheme="minorHAnsi" w:hAnsiTheme="minorHAnsi"/>
        </w:rPr>
        <w:t xml:space="preserve">Vodoopskrba i odvodnja d.o.o., </w:t>
      </w:r>
      <w:r w:rsidR="00925015" w:rsidRPr="00760435">
        <w:rPr>
          <w:rFonts w:asciiTheme="minorHAnsi" w:hAnsiTheme="minorHAnsi"/>
        </w:rPr>
        <w:t xml:space="preserve">Grad </w:t>
      </w:r>
      <w:r w:rsidR="00D6376F" w:rsidRPr="00760435">
        <w:rPr>
          <w:rFonts w:asciiTheme="minorHAnsi" w:hAnsiTheme="minorHAnsi"/>
        </w:rPr>
        <w:t xml:space="preserve">Zagreb i </w:t>
      </w:r>
      <w:r w:rsidR="007755B0" w:rsidRPr="00760435">
        <w:rPr>
          <w:rFonts w:asciiTheme="minorHAnsi" w:hAnsiTheme="minorHAnsi"/>
        </w:rPr>
        <w:t xml:space="preserve">Hrvatske vode </w:t>
      </w:r>
      <w:r w:rsidR="00D6376F" w:rsidRPr="00760435">
        <w:rPr>
          <w:rFonts w:asciiTheme="minorHAnsi" w:hAnsiTheme="minorHAnsi"/>
        </w:rPr>
        <w:t xml:space="preserve">sklopile su </w:t>
      </w:r>
      <w:r w:rsidR="00514503" w:rsidRPr="00760435">
        <w:rPr>
          <w:rFonts w:asciiTheme="minorHAnsi" w:hAnsiTheme="minorHAnsi"/>
        </w:rPr>
        <w:t>Sporazum o sufinanciranju izrade studijsko projektne dokumentacije za prijavu projekta Zagreb-razvoj sustava vodoopskrbe i odvodnje</w:t>
      </w:r>
      <w:r w:rsidR="00211A0A" w:rsidRPr="00760435">
        <w:rPr>
          <w:rFonts w:asciiTheme="minorHAnsi" w:hAnsiTheme="minorHAnsi"/>
        </w:rPr>
        <w:t xml:space="preserve"> iz 2013. godine</w:t>
      </w:r>
      <w:r w:rsidR="00514503" w:rsidRPr="00760435">
        <w:rPr>
          <w:rFonts w:asciiTheme="minorHAnsi" w:hAnsiTheme="minorHAnsi"/>
        </w:rPr>
        <w:t>,</w:t>
      </w:r>
      <w:r w:rsidR="00D6376F" w:rsidRPr="00760435">
        <w:rPr>
          <w:rFonts w:asciiTheme="minorHAnsi" w:hAnsiTheme="minorHAnsi"/>
        </w:rPr>
        <w:t xml:space="preserve"> kojim su se svi potpisnici obvezali na zajedničke aktivnosti s </w:t>
      </w:r>
      <w:r w:rsidR="00925015" w:rsidRPr="00760435">
        <w:rPr>
          <w:rFonts w:asciiTheme="minorHAnsi" w:hAnsiTheme="minorHAnsi"/>
        </w:rPr>
        <w:t>ciljem</w:t>
      </w:r>
      <w:r w:rsidR="00D6376F" w:rsidRPr="00760435">
        <w:rPr>
          <w:rFonts w:asciiTheme="minorHAnsi" w:hAnsiTheme="minorHAnsi"/>
        </w:rPr>
        <w:t xml:space="preserve"> pripreme potrebne studijsko – tehničke i projektne dokumentacije za prijavu projekta </w:t>
      </w:r>
      <w:r w:rsidR="00DE2BC2" w:rsidRPr="00760435">
        <w:rPr>
          <w:rFonts w:asciiTheme="minorHAnsi" w:hAnsiTheme="minorHAnsi"/>
        </w:rPr>
        <w:t xml:space="preserve">razvoja </w:t>
      </w:r>
      <w:r w:rsidR="007E23D8" w:rsidRPr="00760435">
        <w:rPr>
          <w:rFonts w:asciiTheme="minorHAnsi" w:hAnsiTheme="minorHAnsi"/>
        </w:rPr>
        <w:t xml:space="preserve">sustava vodoopskrbe, odvodnje i pročišćavanja otpadnih voda sustava odvodnje grada </w:t>
      </w:r>
      <w:r w:rsidRPr="00760435">
        <w:rPr>
          <w:rFonts w:asciiTheme="minorHAnsi" w:hAnsiTheme="minorHAnsi"/>
        </w:rPr>
        <w:t>Zagreb</w:t>
      </w:r>
      <w:r w:rsidR="00D6376F" w:rsidRPr="00760435">
        <w:rPr>
          <w:rFonts w:asciiTheme="minorHAnsi" w:hAnsiTheme="minorHAnsi"/>
        </w:rPr>
        <w:t>a za sufinanciranje putem Strukturnih fondova EU.</w:t>
      </w:r>
      <w:r w:rsidR="00040832" w:rsidRPr="00760435">
        <w:rPr>
          <w:rFonts w:asciiTheme="minorHAnsi" w:hAnsiTheme="minorHAnsi"/>
        </w:rPr>
        <w:t xml:space="preserve"> </w:t>
      </w:r>
    </w:p>
    <w:p w14:paraId="56AC787B" w14:textId="2C2E20B9" w:rsidR="007755B0" w:rsidRPr="00760435" w:rsidRDefault="00706E33" w:rsidP="00573644">
      <w:pPr>
        <w:spacing w:before="120"/>
        <w:ind w:left="567" w:right="283"/>
        <w:jc w:val="both"/>
        <w:rPr>
          <w:rFonts w:asciiTheme="minorHAnsi" w:eastAsia="Calibri" w:hAnsiTheme="minorHAnsi"/>
        </w:rPr>
      </w:pPr>
      <w:r w:rsidRPr="00760435">
        <w:rPr>
          <w:rFonts w:asciiTheme="minorHAnsi" w:eastAsia="Calibri" w:hAnsiTheme="minorHAnsi"/>
        </w:rPr>
        <w:t>Na temelju</w:t>
      </w:r>
      <w:r w:rsidR="007755B0" w:rsidRPr="00760435">
        <w:rPr>
          <w:rFonts w:asciiTheme="minorHAnsi" w:eastAsia="Calibri" w:hAnsiTheme="minorHAnsi"/>
        </w:rPr>
        <w:t xml:space="preserve"> sporazuma</w:t>
      </w:r>
      <w:r w:rsidRPr="00760435">
        <w:rPr>
          <w:rFonts w:asciiTheme="minorHAnsi" w:eastAsia="Calibri" w:hAnsiTheme="minorHAnsi"/>
        </w:rPr>
        <w:t xml:space="preserve"> iz</w:t>
      </w:r>
      <w:r w:rsidR="007755B0" w:rsidRPr="00760435">
        <w:rPr>
          <w:rFonts w:asciiTheme="minorHAnsi" w:eastAsia="Calibri" w:hAnsiTheme="minorHAnsi"/>
        </w:rPr>
        <w:t xml:space="preserve"> </w:t>
      </w:r>
      <w:r w:rsidR="00D6376F" w:rsidRPr="00760435">
        <w:rPr>
          <w:rFonts w:asciiTheme="minorHAnsi" w:eastAsia="Calibri" w:hAnsiTheme="minorHAnsi"/>
        </w:rPr>
        <w:t>2013. godine</w:t>
      </w:r>
      <w:r w:rsidRPr="00760435">
        <w:rPr>
          <w:rFonts w:asciiTheme="minorHAnsi" w:eastAsia="Calibri" w:hAnsiTheme="minorHAnsi"/>
        </w:rPr>
        <w:t xml:space="preserve"> </w:t>
      </w:r>
      <w:r w:rsidR="00D6376F" w:rsidRPr="00760435">
        <w:rPr>
          <w:rFonts w:asciiTheme="minorHAnsi" w:eastAsia="Calibri" w:hAnsiTheme="minorHAnsi"/>
        </w:rPr>
        <w:t xml:space="preserve">potpisan je </w:t>
      </w:r>
      <w:r w:rsidR="007755B0" w:rsidRPr="00760435">
        <w:rPr>
          <w:rFonts w:asciiTheme="minorHAnsi" w:eastAsia="Calibri" w:hAnsiTheme="minorHAnsi"/>
        </w:rPr>
        <w:t xml:space="preserve">Ugovor </w:t>
      </w:r>
      <w:r w:rsidR="00D6376F" w:rsidRPr="00760435">
        <w:rPr>
          <w:rFonts w:asciiTheme="minorHAnsi" w:eastAsia="Calibri" w:hAnsiTheme="minorHAnsi"/>
        </w:rPr>
        <w:t xml:space="preserve">o izradi </w:t>
      </w:r>
      <w:r w:rsidR="0012461C" w:rsidRPr="00760435">
        <w:rPr>
          <w:rFonts w:asciiTheme="minorHAnsi" w:eastAsia="Calibri" w:hAnsiTheme="minorHAnsi"/>
        </w:rPr>
        <w:t xml:space="preserve">studije izvodljivosti i Aplikacije za prijavu EU </w:t>
      </w:r>
      <w:r w:rsidRPr="00760435">
        <w:rPr>
          <w:rFonts w:asciiTheme="minorHAnsi" w:eastAsia="Calibri" w:hAnsiTheme="minorHAnsi"/>
        </w:rPr>
        <w:t>projekta Projekt Zagreb - razvoj</w:t>
      </w:r>
      <w:r w:rsidR="0012461C" w:rsidRPr="00760435">
        <w:rPr>
          <w:rFonts w:asciiTheme="minorHAnsi" w:eastAsia="Calibri" w:hAnsiTheme="minorHAnsi"/>
        </w:rPr>
        <w:t xml:space="preserve"> sustava vodoopskrbe i odvodnje </w:t>
      </w:r>
      <w:r w:rsidR="00F07EB4" w:rsidRPr="00760435">
        <w:rPr>
          <w:rFonts w:asciiTheme="minorHAnsi" w:eastAsia="Calibri" w:hAnsiTheme="minorHAnsi"/>
        </w:rPr>
        <w:t>(u daljnjem tekstu Studija izvodljivosti iz 2015.godine</w:t>
      </w:r>
      <w:r w:rsidR="00DE2BC2" w:rsidRPr="00760435">
        <w:rPr>
          <w:rFonts w:asciiTheme="minorHAnsi" w:eastAsia="Calibri" w:hAnsiTheme="minorHAnsi"/>
        </w:rPr>
        <w:t>) sa zajednicom ponuditelja:</w:t>
      </w:r>
      <w:r w:rsidR="00D6376F" w:rsidRPr="00760435">
        <w:rPr>
          <w:rFonts w:asciiTheme="minorHAnsi" w:eastAsia="Calibri" w:hAnsiTheme="minorHAnsi"/>
        </w:rPr>
        <w:t xml:space="preserve"> „Hidroprojekt – ing, Zagreb, i „SL – CONSULT“, Ljubljana, s ugovornim </w:t>
      </w:r>
      <w:r w:rsidR="007755B0" w:rsidRPr="00760435">
        <w:rPr>
          <w:rFonts w:asciiTheme="minorHAnsi" w:eastAsia="Calibri" w:hAnsiTheme="minorHAnsi"/>
        </w:rPr>
        <w:t>rokom</w:t>
      </w:r>
      <w:r w:rsidRPr="00760435">
        <w:rPr>
          <w:rFonts w:asciiTheme="minorHAnsi" w:eastAsia="Calibri" w:hAnsiTheme="minorHAnsi"/>
        </w:rPr>
        <w:t xml:space="preserve"> </w:t>
      </w:r>
      <w:r w:rsidR="00D6376F" w:rsidRPr="00760435">
        <w:rPr>
          <w:rFonts w:asciiTheme="minorHAnsi" w:eastAsia="Calibri" w:hAnsiTheme="minorHAnsi"/>
        </w:rPr>
        <w:t xml:space="preserve">izrade </w:t>
      </w:r>
      <w:r w:rsidR="007755B0" w:rsidRPr="00760435">
        <w:rPr>
          <w:rFonts w:asciiTheme="minorHAnsi" w:eastAsia="Calibri" w:hAnsiTheme="minorHAnsi"/>
        </w:rPr>
        <w:t xml:space="preserve">listopad </w:t>
      </w:r>
      <w:r w:rsidR="00D6376F" w:rsidRPr="00760435">
        <w:rPr>
          <w:rFonts w:asciiTheme="minorHAnsi" w:eastAsia="Calibri" w:hAnsiTheme="minorHAnsi"/>
        </w:rPr>
        <w:t xml:space="preserve">2015. godine. </w:t>
      </w:r>
    </w:p>
    <w:p w14:paraId="3196EF36" w14:textId="15520179" w:rsidR="00D6376F" w:rsidRPr="00760435" w:rsidRDefault="007C7DAF" w:rsidP="00573644">
      <w:pPr>
        <w:spacing w:before="120"/>
        <w:ind w:left="567" w:right="283"/>
        <w:jc w:val="both"/>
        <w:rPr>
          <w:rFonts w:asciiTheme="minorHAnsi" w:eastAsia="Calibri" w:hAnsiTheme="minorHAnsi"/>
        </w:rPr>
      </w:pPr>
      <w:r w:rsidRPr="00760435">
        <w:rPr>
          <w:rFonts w:asciiTheme="minorHAnsi" w:eastAsia="Calibri" w:hAnsiTheme="minorHAnsi"/>
        </w:rPr>
        <w:t>C</w:t>
      </w:r>
      <w:r w:rsidR="00D6376F" w:rsidRPr="00760435">
        <w:rPr>
          <w:rFonts w:asciiTheme="minorHAnsi" w:eastAsia="Calibri" w:hAnsiTheme="minorHAnsi"/>
        </w:rPr>
        <w:t xml:space="preserve">ilj </w:t>
      </w:r>
      <w:r w:rsidRPr="00760435">
        <w:rPr>
          <w:rFonts w:asciiTheme="minorHAnsi" w:eastAsia="Calibri" w:hAnsiTheme="minorHAnsi"/>
        </w:rPr>
        <w:t xml:space="preserve">navedene studije </w:t>
      </w:r>
      <w:r w:rsidR="00B9277B" w:rsidRPr="00760435">
        <w:rPr>
          <w:rFonts w:asciiTheme="minorHAnsi" w:eastAsia="Calibri" w:hAnsiTheme="minorHAnsi"/>
        </w:rPr>
        <w:t>i</w:t>
      </w:r>
      <w:r w:rsidRPr="00760435">
        <w:rPr>
          <w:rFonts w:asciiTheme="minorHAnsi" w:eastAsia="Calibri" w:hAnsiTheme="minorHAnsi"/>
        </w:rPr>
        <w:t xml:space="preserve">zvodljivosti bio je </w:t>
      </w:r>
      <w:r w:rsidR="007E23D8" w:rsidRPr="00760435">
        <w:rPr>
          <w:rFonts w:asciiTheme="minorHAnsi" w:eastAsia="Calibri" w:hAnsiTheme="minorHAnsi"/>
        </w:rPr>
        <w:t>definirati</w:t>
      </w:r>
      <w:r w:rsidR="00706E33" w:rsidRPr="00760435">
        <w:rPr>
          <w:rFonts w:asciiTheme="minorHAnsi" w:eastAsia="Calibri" w:hAnsiTheme="minorHAnsi"/>
        </w:rPr>
        <w:t xml:space="preserve"> </w:t>
      </w:r>
      <w:r w:rsidR="00D6376F" w:rsidRPr="00760435">
        <w:rPr>
          <w:rFonts w:asciiTheme="minorHAnsi" w:eastAsia="Calibri" w:hAnsiTheme="minorHAnsi"/>
        </w:rPr>
        <w:t>ekonomski najučinkovitiji razvoj sustava</w:t>
      </w:r>
      <w:r w:rsidRPr="00760435">
        <w:rPr>
          <w:rFonts w:asciiTheme="minorHAnsi" w:eastAsia="Calibri" w:hAnsiTheme="minorHAnsi"/>
        </w:rPr>
        <w:t xml:space="preserve"> vodoopskrbe i odvodnje </w:t>
      </w:r>
      <w:r w:rsidR="007E23D8" w:rsidRPr="00760435">
        <w:rPr>
          <w:rFonts w:asciiTheme="minorHAnsi" w:eastAsia="Calibri" w:hAnsiTheme="minorHAnsi"/>
        </w:rPr>
        <w:t xml:space="preserve">za </w:t>
      </w:r>
      <w:r w:rsidR="00211A0A" w:rsidRPr="00760435">
        <w:rPr>
          <w:rFonts w:asciiTheme="minorHAnsi" w:eastAsia="Calibri" w:hAnsiTheme="minorHAnsi"/>
        </w:rPr>
        <w:t>područje Grada</w:t>
      </w:r>
      <w:r w:rsidRPr="00760435">
        <w:rPr>
          <w:rFonts w:asciiTheme="minorHAnsi" w:eastAsia="Calibri" w:hAnsiTheme="minorHAnsi"/>
        </w:rPr>
        <w:t xml:space="preserve"> Zagreb</w:t>
      </w:r>
      <w:r w:rsidR="00172E25" w:rsidRPr="00760435">
        <w:rPr>
          <w:rFonts w:asciiTheme="minorHAnsi" w:eastAsia="Calibri" w:hAnsiTheme="minorHAnsi"/>
        </w:rPr>
        <w:t xml:space="preserve">a </w:t>
      </w:r>
      <w:r w:rsidRPr="00760435">
        <w:rPr>
          <w:rFonts w:asciiTheme="minorHAnsi" w:eastAsia="Calibri" w:hAnsiTheme="minorHAnsi"/>
        </w:rPr>
        <w:t xml:space="preserve">u svrhu </w:t>
      </w:r>
      <w:r w:rsidR="007E23D8" w:rsidRPr="00760435">
        <w:rPr>
          <w:rFonts w:asciiTheme="minorHAnsi" w:eastAsia="Calibri" w:hAnsiTheme="minorHAnsi"/>
        </w:rPr>
        <w:t>ispunjavanja zahtjeva direktiva na naveden</w:t>
      </w:r>
      <w:r w:rsidR="00B9277B" w:rsidRPr="00760435">
        <w:rPr>
          <w:rFonts w:asciiTheme="minorHAnsi" w:eastAsia="Calibri" w:hAnsiTheme="minorHAnsi"/>
        </w:rPr>
        <w:t>o</w:t>
      </w:r>
      <w:r w:rsidR="007E23D8" w:rsidRPr="00760435">
        <w:rPr>
          <w:rFonts w:asciiTheme="minorHAnsi" w:eastAsia="Calibri" w:hAnsiTheme="minorHAnsi"/>
        </w:rPr>
        <w:t>m područ</w:t>
      </w:r>
      <w:r w:rsidR="00B9277B" w:rsidRPr="00760435">
        <w:rPr>
          <w:rFonts w:asciiTheme="minorHAnsi" w:eastAsia="Calibri" w:hAnsiTheme="minorHAnsi"/>
        </w:rPr>
        <w:t>ju</w:t>
      </w:r>
      <w:r w:rsidR="007E23D8" w:rsidRPr="00760435">
        <w:rPr>
          <w:rFonts w:asciiTheme="minorHAnsi" w:eastAsia="Calibri" w:hAnsiTheme="minorHAnsi"/>
        </w:rPr>
        <w:t xml:space="preserve"> te </w:t>
      </w:r>
      <w:r w:rsidR="00D6376F" w:rsidRPr="00760435">
        <w:rPr>
          <w:rFonts w:asciiTheme="minorHAnsi" w:eastAsia="Calibri" w:hAnsiTheme="minorHAnsi"/>
        </w:rPr>
        <w:t>izrad</w:t>
      </w:r>
      <w:r w:rsidRPr="00760435">
        <w:rPr>
          <w:rFonts w:asciiTheme="minorHAnsi" w:eastAsia="Calibri" w:hAnsiTheme="minorHAnsi"/>
        </w:rPr>
        <w:t>e</w:t>
      </w:r>
      <w:r w:rsidR="00706E33" w:rsidRPr="00760435">
        <w:rPr>
          <w:rFonts w:asciiTheme="minorHAnsi" w:eastAsia="Calibri" w:hAnsiTheme="minorHAnsi"/>
        </w:rPr>
        <w:t xml:space="preserve"> </w:t>
      </w:r>
      <w:r w:rsidR="007E23D8" w:rsidRPr="00760435">
        <w:rPr>
          <w:rFonts w:asciiTheme="minorHAnsi" w:eastAsia="Calibri" w:hAnsiTheme="minorHAnsi"/>
        </w:rPr>
        <w:t>prijave</w:t>
      </w:r>
      <w:r w:rsidR="00706E33" w:rsidRPr="00760435">
        <w:rPr>
          <w:rFonts w:asciiTheme="minorHAnsi" w:eastAsia="Calibri" w:hAnsiTheme="minorHAnsi"/>
        </w:rPr>
        <w:t xml:space="preserve"> </w:t>
      </w:r>
      <w:r w:rsidR="00D6376F" w:rsidRPr="00760435">
        <w:rPr>
          <w:rFonts w:asciiTheme="minorHAnsi" w:eastAsia="Calibri" w:hAnsiTheme="minorHAnsi"/>
        </w:rPr>
        <w:t xml:space="preserve">za financiranje </w:t>
      </w:r>
      <w:r w:rsidRPr="00760435">
        <w:rPr>
          <w:rFonts w:asciiTheme="minorHAnsi" w:eastAsia="Calibri" w:hAnsiTheme="minorHAnsi"/>
        </w:rPr>
        <w:t xml:space="preserve">infrastrukturnih </w:t>
      </w:r>
      <w:r w:rsidR="00D6376F" w:rsidRPr="00760435">
        <w:rPr>
          <w:rFonts w:asciiTheme="minorHAnsi" w:eastAsia="Calibri" w:hAnsiTheme="minorHAnsi"/>
        </w:rPr>
        <w:t xml:space="preserve">projekta putem </w:t>
      </w:r>
      <w:r w:rsidR="007E23D8" w:rsidRPr="00760435">
        <w:rPr>
          <w:rFonts w:asciiTheme="minorHAnsi" w:eastAsia="Calibri" w:hAnsiTheme="minorHAnsi"/>
        </w:rPr>
        <w:t xml:space="preserve">sredstava </w:t>
      </w:r>
      <w:r w:rsidR="00D6376F" w:rsidRPr="00760435">
        <w:rPr>
          <w:rFonts w:asciiTheme="minorHAnsi" w:eastAsia="Calibri" w:hAnsiTheme="minorHAnsi"/>
        </w:rPr>
        <w:t xml:space="preserve">EU. </w:t>
      </w:r>
    </w:p>
    <w:p w14:paraId="0663AD02" w14:textId="37185A58" w:rsidR="00514503" w:rsidRPr="00760435" w:rsidRDefault="00B9277B"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Nepotvrđenom </w:t>
      </w:r>
      <w:r w:rsidR="0045424A" w:rsidRPr="00760435">
        <w:rPr>
          <w:rFonts w:asciiTheme="minorHAnsi" w:eastAsia="Calibri" w:hAnsiTheme="minorHAnsi"/>
        </w:rPr>
        <w:t xml:space="preserve">Radnom verzijom </w:t>
      </w:r>
      <w:r w:rsidR="0012461C" w:rsidRPr="00760435">
        <w:rPr>
          <w:rFonts w:asciiTheme="minorHAnsi" w:eastAsia="Calibri" w:hAnsiTheme="minorHAnsi"/>
        </w:rPr>
        <w:t>Studij</w:t>
      </w:r>
      <w:r w:rsidR="0045424A" w:rsidRPr="00760435">
        <w:rPr>
          <w:rFonts w:asciiTheme="minorHAnsi" w:eastAsia="Calibri" w:hAnsiTheme="minorHAnsi"/>
        </w:rPr>
        <w:t>e</w:t>
      </w:r>
      <w:r w:rsidR="0012461C" w:rsidRPr="00760435">
        <w:rPr>
          <w:rFonts w:asciiTheme="minorHAnsi" w:eastAsia="Calibri" w:hAnsiTheme="minorHAnsi"/>
        </w:rPr>
        <w:t xml:space="preserve"> izvodljivosti</w:t>
      </w:r>
      <w:r w:rsidR="00706E33" w:rsidRPr="00760435">
        <w:rPr>
          <w:rFonts w:asciiTheme="minorHAnsi" w:eastAsia="Calibri" w:hAnsiTheme="minorHAnsi"/>
        </w:rPr>
        <w:t>, do okončanja ugovora u 2015</w:t>
      </w:r>
      <w:r w:rsidR="003E6DA7" w:rsidRPr="00760435">
        <w:rPr>
          <w:rFonts w:asciiTheme="minorHAnsi" w:eastAsia="Calibri" w:hAnsiTheme="minorHAnsi"/>
        </w:rPr>
        <w:t>.</w:t>
      </w:r>
      <w:r w:rsidR="00706E33" w:rsidRPr="00760435">
        <w:rPr>
          <w:rFonts w:asciiTheme="minorHAnsi" w:eastAsia="Calibri" w:hAnsiTheme="minorHAnsi"/>
        </w:rPr>
        <w:t xml:space="preserve"> godini,</w:t>
      </w:r>
      <w:r w:rsidR="0012461C" w:rsidRPr="00760435">
        <w:rPr>
          <w:rFonts w:asciiTheme="minorHAnsi" w:eastAsia="Calibri" w:hAnsiTheme="minorHAnsi"/>
        </w:rPr>
        <w:t xml:space="preserve"> analizirana su </w:t>
      </w:r>
      <w:r w:rsidR="00DF6288" w:rsidRPr="00760435">
        <w:rPr>
          <w:rFonts w:asciiTheme="minorHAnsi" w:eastAsia="Calibri" w:hAnsiTheme="minorHAnsi"/>
        </w:rPr>
        <w:t xml:space="preserve"> i </w:t>
      </w:r>
      <w:r w:rsidR="0012461C" w:rsidRPr="00760435">
        <w:rPr>
          <w:rFonts w:asciiTheme="minorHAnsi" w:eastAsia="Calibri" w:hAnsiTheme="minorHAnsi"/>
        </w:rPr>
        <w:t xml:space="preserve">varijantna tehnička rješenja razvoja sustava vodoopskrbe i odvodnje te su </w:t>
      </w:r>
      <w:r w:rsidR="00514503" w:rsidRPr="00760435">
        <w:rPr>
          <w:rFonts w:asciiTheme="minorHAnsi" w:eastAsia="Calibri" w:hAnsiTheme="minorHAnsi"/>
        </w:rPr>
        <w:t>definirana potencijalna</w:t>
      </w:r>
      <w:r w:rsidR="00706E33" w:rsidRPr="00760435">
        <w:rPr>
          <w:rFonts w:asciiTheme="minorHAnsi" w:eastAsia="Calibri" w:hAnsiTheme="minorHAnsi"/>
        </w:rPr>
        <w:t xml:space="preserve"> </w:t>
      </w:r>
      <w:r w:rsidR="00514503" w:rsidRPr="00760435">
        <w:rPr>
          <w:rFonts w:asciiTheme="minorHAnsi" w:eastAsia="Calibri" w:hAnsiTheme="minorHAnsi"/>
        </w:rPr>
        <w:t>tehničk</w:t>
      </w:r>
      <w:r w:rsidR="00CE3628" w:rsidRPr="00760435">
        <w:rPr>
          <w:rFonts w:asciiTheme="minorHAnsi" w:eastAsia="Calibri" w:hAnsiTheme="minorHAnsi"/>
        </w:rPr>
        <w:t>a</w:t>
      </w:r>
      <w:r w:rsidR="00706E33" w:rsidRPr="00760435">
        <w:rPr>
          <w:rFonts w:asciiTheme="minorHAnsi" w:eastAsia="Calibri" w:hAnsiTheme="minorHAnsi"/>
        </w:rPr>
        <w:t xml:space="preserve"> </w:t>
      </w:r>
      <w:r w:rsidR="0012461C" w:rsidRPr="00760435">
        <w:rPr>
          <w:rFonts w:asciiTheme="minorHAnsi" w:eastAsia="Calibri" w:hAnsiTheme="minorHAnsi"/>
        </w:rPr>
        <w:t>optimalna rješenja razvoja sustava</w:t>
      </w:r>
      <w:r w:rsidR="00CE3628" w:rsidRPr="00760435">
        <w:rPr>
          <w:rFonts w:asciiTheme="minorHAnsi" w:eastAsia="Calibri" w:hAnsiTheme="minorHAnsi"/>
        </w:rPr>
        <w:t>.</w:t>
      </w:r>
    </w:p>
    <w:p w14:paraId="0A67B5F7" w14:textId="04F42E78" w:rsidR="00750DAE" w:rsidRPr="00760435" w:rsidRDefault="00D6376F" w:rsidP="00573644">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Paralelno s izradom studijsk</w:t>
      </w:r>
      <w:r w:rsidR="007E23D8" w:rsidRPr="00760435">
        <w:rPr>
          <w:rFonts w:asciiTheme="minorHAnsi" w:eastAsia="Calibri" w:hAnsiTheme="minorHAnsi"/>
          <w:color w:val="000000" w:themeColor="text1"/>
        </w:rPr>
        <w:t>e</w:t>
      </w:r>
      <w:r w:rsidRPr="00760435">
        <w:rPr>
          <w:rFonts w:asciiTheme="minorHAnsi" w:eastAsia="Calibri" w:hAnsiTheme="minorHAnsi"/>
          <w:color w:val="000000" w:themeColor="text1"/>
        </w:rPr>
        <w:t xml:space="preserve"> dokumentacije</w:t>
      </w:r>
      <w:r w:rsidR="007E23D8" w:rsidRPr="00760435">
        <w:rPr>
          <w:rFonts w:asciiTheme="minorHAnsi" w:eastAsia="Calibri" w:hAnsiTheme="minorHAnsi"/>
          <w:color w:val="000000" w:themeColor="text1"/>
        </w:rPr>
        <w:t xml:space="preserve">, </w:t>
      </w:r>
      <w:r w:rsidR="00736DAE" w:rsidRPr="00760435">
        <w:rPr>
          <w:rFonts w:asciiTheme="minorHAnsi" w:eastAsia="Calibri" w:hAnsiTheme="minorHAnsi"/>
          <w:color w:val="000000" w:themeColor="text1"/>
        </w:rPr>
        <w:t>Vodoop</w:t>
      </w:r>
      <w:r w:rsidRPr="00760435">
        <w:rPr>
          <w:rFonts w:asciiTheme="minorHAnsi" w:eastAsia="Calibri" w:hAnsiTheme="minorHAnsi"/>
          <w:color w:val="000000" w:themeColor="text1"/>
        </w:rPr>
        <w:t>sk</w:t>
      </w:r>
      <w:r w:rsidR="00736DAE" w:rsidRPr="00760435">
        <w:rPr>
          <w:rFonts w:asciiTheme="minorHAnsi" w:eastAsia="Calibri" w:hAnsiTheme="minorHAnsi"/>
          <w:color w:val="000000" w:themeColor="text1"/>
        </w:rPr>
        <w:t>r</w:t>
      </w:r>
      <w:r w:rsidRPr="00760435">
        <w:rPr>
          <w:rFonts w:asciiTheme="minorHAnsi" w:eastAsia="Calibri" w:hAnsiTheme="minorHAnsi"/>
          <w:color w:val="000000" w:themeColor="text1"/>
        </w:rPr>
        <w:t>ba i odvodnja d.o.o.</w:t>
      </w:r>
      <w:r w:rsidR="00CE31D5" w:rsidRPr="00760435">
        <w:rPr>
          <w:rFonts w:asciiTheme="minorHAnsi" w:eastAsia="Calibri" w:hAnsiTheme="minorHAnsi"/>
          <w:color w:val="000000" w:themeColor="text1"/>
        </w:rPr>
        <w:t xml:space="preserve"> </w:t>
      </w:r>
      <w:r w:rsidR="007E23D8" w:rsidRPr="00760435">
        <w:rPr>
          <w:rFonts w:asciiTheme="minorHAnsi" w:eastAsia="Calibri" w:hAnsiTheme="minorHAnsi"/>
          <w:color w:val="000000" w:themeColor="text1"/>
        </w:rPr>
        <w:t xml:space="preserve">prijavila je </w:t>
      </w:r>
      <w:r w:rsidR="0012461C" w:rsidRPr="00760435">
        <w:rPr>
          <w:rFonts w:asciiTheme="minorHAnsi" w:eastAsia="Calibri" w:hAnsiTheme="minorHAnsi"/>
          <w:color w:val="000000" w:themeColor="text1"/>
        </w:rPr>
        <w:t xml:space="preserve">za sufinanciranje Ministarstvu poljoprivrede </w:t>
      </w:r>
      <w:r w:rsidR="007E23D8" w:rsidRPr="00760435">
        <w:rPr>
          <w:rFonts w:asciiTheme="minorHAnsi" w:eastAsia="Calibri" w:hAnsiTheme="minorHAnsi"/>
          <w:color w:val="000000" w:themeColor="text1"/>
        </w:rPr>
        <w:t xml:space="preserve">projekt </w:t>
      </w:r>
      <w:r w:rsidR="00750DAE" w:rsidRPr="00760435">
        <w:rPr>
          <w:rFonts w:asciiTheme="minorHAnsi" w:eastAsia="Calibri" w:hAnsiTheme="minorHAnsi"/>
          <w:color w:val="000000" w:themeColor="text1"/>
        </w:rPr>
        <w:t>izrad</w:t>
      </w:r>
      <w:r w:rsidR="007E23D8" w:rsidRPr="00760435">
        <w:rPr>
          <w:rFonts w:asciiTheme="minorHAnsi" w:eastAsia="Calibri" w:hAnsiTheme="minorHAnsi"/>
          <w:color w:val="000000" w:themeColor="text1"/>
        </w:rPr>
        <w:t>e</w:t>
      </w:r>
      <w:r w:rsidR="00750DAE" w:rsidRPr="00760435">
        <w:rPr>
          <w:rFonts w:asciiTheme="minorHAnsi" w:eastAsia="Calibri" w:hAnsiTheme="minorHAnsi"/>
          <w:color w:val="000000" w:themeColor="text1"/>
        </w:rPr>
        <w:t xml:space="preserve"> projektn</w:t>
      </w:r>
      <w:r w:rsidR="007E23D8" w:rsidRPr="00760435">
        <w:rPr>
          <w:rFonts w:asciiTheme="minorHAnsi" w:eastAsia="Calibri" w:hAnsiTheme="minorHAnsi"/>
          <w:color w:val="000000" w:themeColor="text1"/>
        </w:rPr>
        <w:t>e - tehničke (građevinske)</w:t>
      </w:r>
      <w:r w:rsidR="00750DAE" w:rsidRPr="00760435">
        <w:rPr>
          <w:rFonts w:asciiTheme="minorHAnsi" w:eastAsia="Calibri" w:hAnsiTheme="minorHAnsi"/>
          <w:color w:val="000000" w:themeColor="text1"/>
        </w:rPr>
        <w:t xml:space="preserve"> dokumentacije za aglomeraciju Zagreb i aglomeraciju Glavničica</w:t>
      </w:r>
      <w:r w:rsidR="007E23D8" w:rsidRPr="00760435">
        <w:rPr>
          <w:rFonts w:asciiTheme="minorHAnsi" w:eastAsia="Calibri" w:hAnsiTheme="minorHAnsi"/>
          <w:color w:val="000000" w:themeColor="text1"/>
        </w:rPr>
        <w:t xml:space="preserve">. </w:t>
      </w:r>
    </w:p>
    <w:p w14:paraId="47BC6A6B" w14:textId="77777777" w:rsidR="0012461C" w:rsidRPr="00760435" w:rsidRDefault="007E23D8"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Cilj </w:t>
      </w:r>
      <w:r w:rsidR="00CE3628" w:rsidRPr="00760435">
        <w:rPr>
          <w:rFonts w:asciiTheme="minorHAnsi" w:eastAsia="Calibri" w:hAnsiTheme="minorHAnsi"/>
        </w:rPr>
        <w:t xml:space="preserve">navedenog EU </w:t>
      </w:r>
      <w:r w:rsidR="00CD50A4" w:rsidRPr="00760435">
        <w:rPr>
          <w:rFonts w:asciiTheme="minorHAnsi" w:eastAsia="Calibri" w:hAnsiTheme="minorHAnsi"/>
        </w:rPr>
        <w:t xml:space="preserve">projekta </w:t>
      </w:r>
      <w:r w:rsidRPr="00760435">
        <w:rPr>
          <w:rFonts w:asciiTheme="minorHAnsi" w:eastAsia="Calibri" w:hAnsiTheme="minorHAnsi"/>
        </w:rPr>
        <w:t xml:space="preserve">je </w:t>
      </w:r>
      <w:r w:rsidR="00CD50A4" w:rsidRPr="00760435">
        <w:rPr>
          <w:rFonts w:asciiTheme="minorHAnsi" w:eastAsia="Calibri" w:hAnsiTheme="minorHAnsi"/>
        </w:rPr>
        <w:t xml:space="preserve"> izradom projektno – tehničke dokumentacije omogućiti cjelovitu prijavu Projekta</w:t>
      </w:r>
      <w:r w:rsidR="0012461C" w:rsidRPr="00760435">
        <w:rPr>
          <w:rFonts w:asciiTheme="minorHAnsi" w:eastAsia="Calibri" w:hAnsiTheme="minorHAnsi"/>
        </w:rPr>
        <w:t>, pri čemu se t</w:t>
      </w:r>
      <w:r w:rsidR="00CD50A4" w:rsidRPr="00760435">
        <w:rPr>
          <w:rFonts w:asciiTheme="minorHAnsi" w:eastAsia="Calibri" w:hAnsiTheme="minorHAnsi"/>
        </w:rPr>
        <w:t>ehnička dokumentacija izra</w:t>
      </w:r>
      <w:r w:rsidR="0012461C" w:rsidRPr="00760435">
        <w:rPr>
          <w:rFonts w:asciiTheme="minorHAnsi" w:eastAsia="Calibri" w:hAnsiTheme="minorHAnsi"/>
        </w:rPr>
        <w:t xml:space="preserve">đuje </w:t>
      </w:r>
      <w:r w:rsidR="00CD50A4" w:rsidRPr="00760435">
        <w:rPr>
          <w:rFonts w:asciiTheme="minorHAnsi" w:eastAsia="Calibri" w:hAnsiTheme="minorHAnsi"/>
        </w:rPr>
        <w:t>putem ugovora</w:t>
      </w:r>
      <w:r w:rsidRPr="00760435">
        <w:rPr>
          <w:rFonts w:asciiTheme="minorHAnsi" w:eastAsia="Calibri" w:hAnsiTheme="minorHAnsi"/>
        </w:rPr>
        <w:t>:</w:t>
      </w:r>
    </w:p>
    <w:p w14:paraId="224B72B9" w14:textId="65F8424D" w:rsidR="0012461C" w:rsidRPr="00760435" w:rsidRDefault="0012461C" w:rsidP="00292789">
      <w:pPr>
        <w:pStyle w:val="ListParagraph"/>
        <w:numPr>
          <w:ilvl w:val="0"/>
          <w:numId w:val="21"/>
        </w:numPr>
        <w:ind w:right="283"/>
        <w:rPr>
          <w:rFonts w:asciiTheme="minorHAnsi" w:hAnsiTheme="minorHAnsi"/>
        </w:rPr>
      </w:pPr>
      <w:r w:rsidRPr="00760435">
        <w:rPr>
          <w:rFonts w:asciiTheme="minorHAnsi" w:hAnsiTheme="minorHAnsi"/>
        </w:rPr>
        <w:t xml:space="preserve">Izrada projektne dokumentacije (idejnih i glavnih projekata) za rekonstrukciju i izgradnju sustava odvodnje na području Aglomeracije Zagreb - </w:t>
      </w:r>
      <w:r w:rsidR="0000348D" w:rsidRPr="00760435">
        <w:rPr>
          <w:rFonts w:asciiTheme="minorHAnsi" w:hAnsiTheme="minorHAnsi"/>
        </w:rPr>
        <w:t xml:space="preserve">kanalizacijska mreža istočnog područja gradske četvrti </w:t>
      </w:r>
      <w:r w:rsidRPr="00760435">
        <w:rPr>
          <w:rFonts w:asciiTheme="minorHAnsi" w:hAnsiTheme="minorHAnsi"/>
        </w:rPr>
        <w:t>Sesvete (Sliv Potoka Črnec); proširenje kanalizacijske mreže u naselju Mikulići, Fraterščica, Lukšić I Bijenik; Izgradnja Kolektora I</w:t>
      </w:r>
      <w:r w:rsidR="00CE31D5" w:rsidRPr="00760435">
        <w:rPr>
          <w:rFonts w:asciiTheme="minorHAnsi" w:hAnsiTheme="minorHAnsi"/>
        </w:rPr>
        <w:t>I</w:t>
      </w:r>
      <w:r w:rsidRPr="00760435">
        <w:rPr>
          <w:rFonts w:asciiTheme="minorHAnsi" w:hAnsiTheme="minorHAnsi"/>
        </w:rPr>
        <w:t>. Paralela; I Aglomeracije Glavničica (sjev</w:t>
      </w:r>
      <w:r w:rsidR="00172E25" w:rsidRPr="00760435">
        <w:rPr>
          <w:rFonts w:asciiTheme="minorHAnsi" w:hAnsiTheme="minorHAnsi"/>
        </w:rPr>
        <w:t>eroistočni dio gradske četvrti S</w:t>
      </w:r>
      <w:r w:rsidRPr="00760435">
        <w:rPr>
          <w:rFonts w:asciiTheme="minorHAnsi" w:hAnsiTheme="minorHAnsi"/>
        </w:rPr>
        <w:t>esvete)</w:t>
      </w:r>
      <w:r w:rsidR="00CE3628" w:rsidRPr="00760435">
        <w:rPr>
          <w:rFonts w:asciiTheme="minorHAnsi" w:hAnsiTheme="minorHAnsi"/>
        </w:rPr>
        <w:t>. Ugovoreno 17.</w:t>
      </w:r>
      <w:r w:rsidR="00172E25" w:rsidRPr="00760435">
        <w:rPr>
          <w:rFonts w:asciiTheme="minorHAnsi" w:hAnsiTheme="minorHAnsi"/>
        </w:rPr>
        <w:t xml:space="preserve"> </w:t>
      </w:r>
      <w:r w:rsidR="00CE3628" w:rsidRPr="00760435">
        <w:rPr>
          <w:rFonts w:asciiTheme="minorHAnsi" w:hAnsiTheme="minorHAnsi"/>
        </w:rPr>
        <w:t>listopada 2015. Sa rokom izrade 30.lipnja 201</w:t>
      </w:r>
      <w:r w:rsidR="009F1997" w:rsidRPr="00760435">
        <w:rPr>
          <w:rFonts w:asciiTheme="minorHAnsi" w:hAnsiTheme="minorHAnsi"/>
        </w:rPr>
        <w:t>7</w:t>
      </w:r>
      <w:r w:rsidR="00CE3628" w:rsidRPr="00760435">
        <w:rPr>
          <w:rFonts w:asciiTheme="minorHAnsi" w:hAnsiTheme="minorHAnsi"/>
        </w:rPr>
        <w:t>.</w:t>
      </w:r>
      <w:r w:rsidR="00AA3494">
        <w:rPr>
          <w:rFonts w:asciiTheme="minorHAnsi" w:hAnsiTheme="minorHAnsi"/>
        </w:rPr>
        <w:t xml:space="preserve"> – Poglavlje 9.</w:t>
      </w:r>
    </w:p>
    <w:p w14:paraId="437CF39B" w14:textId="29E92616" w:rsidR="00D6376F" w:rsidRPr="00760435" w:rsidRDefault="00D6376F" w:rsidP="00573644">
      <w:pPr>
        <w:ind w:left="567" w:right="283"/>
        <w:jc w:val="both"/>
        <w:rPr>
          <w:rFonts w:asciiTheme="minorHAnsi" w:eastAsia="Calibri" w:hAnsiTheme="minorHAnsi" w:cs="Calibri"/>
        </w:rPr>
      </w:pPr>
      <w:r w:rsidRPr="00760435">
        <w:rPr>
          <w:rFonts w:asciiTheme="minorHAnsi" w:eastAsia="Calibri" w:hAnsiTheme="minorHAnsi" w:cs="Calibri"/>
        </w:rPr>
        <w:lastRenderedPageBreak/>
        <w:t xml:space="preserve">Dostupna </w:t>
      </w:r>
      <w:r w:rsidR="0012461C" w:rsidRPr="00760435">
        <w:rPr>
          <w:rFonts w:asciiTheme="minorHAnsi" w:eastAsia="Calibri" w:hAnsiTheme="minorHAnsi" w:cs="Calibri"/>
        </w:rPr>
        <w:t xml:space="preserve">studijska i </w:t>
      </w:r>
      <w:r w:rsidRPr="00760435">
        <w:rPr>
          <w:rFonts w:asciiTheme="minorHAnsi" w:eastAsia="Calibri" w:hAnsiTheme="minorHAnsi" w:cs="Calibri"/>
        </w:rPr>
        <w:t>tehnička dokumentacija te izdane lokacijske dozvole</w:t>
      </w:r>
      <w:r w:rsidR="00706E33" w:rsidRPr="00760435">
        <w:rPr>
          <w:rFonts w:asciiTheme="minorHAnsi" w:eastAsia="Calibri" w:hAnsiTheme="minorHAnsi" w:cs="Calibri"/>
        </w:rPr>
        <w:t xml:space="preserve"> </w:t>
      </w:r>
      <w:r w:rsidR="0012461C" w:rsidRPr="00760435">
        <w:rPr>
          <w:rFonts w:asciiTheme="minorHAnsi" w:eastAsia="Calibri" w:hAnsiTheme="minorHAnsi" w:cs="Calibri"/>
        </w:rPr>
        <w:t xml:space="preserve">i rješenja </w:t>
      </w:r>
      <w:r w:rsidRPr="00760435">
        <w:rPr>
          <w:rFonts w:asciiTheme="minorHAnsi" w:eastAsia="Calibri" w:hAnsiTheme="minorHAnsi" w:cs="Calibri"/>
        </w:rPr>
        <w:t xml:space="preserve">navedene su u prilogu koji uključuje i </w:t>
      </w:r>
      <w:r w:rsidR="0012461C" w:rsidRPr="00760435">
        <w:rPr>
          <w:rFonts w:asciiTheme="minorHAnsi" w:eastAsia="Calibri" w:hAnsiTheme="minorHAnsi" w:cs="Calibri"/>
        </w:rPr>
        <w:t>pregled nadležnih institucija za dostupnu dokumentaciju</w:t>
      </w:r>
      <w:r w:rsidRPr="00760435">
        <w:rPr>
          <w:rFonts w:asciiTheme="minorHAnsi" w:eastAsia="Calibri" w:hAnsiTheme="minorHAnsi" w:cs="Calibri"/>
        </w:rPr>
        <w:t>.</w:t>
      </w:r>
    </w:p>
    <w:p w14:paraId="7066ECA3" w14:textId="77777777" w:rsidR="00B9277B" w:rsidRPr="00760435" w:rsidRDefault="00B9277B" w:rsidP="00573644">
      <w:pPr>
        <w:ind w:left="567" w:right="283"/>
        <w:jc w:val="both"/>
        <w:rPr>
          <w:rFonts w:asciiTheme="minorHAnsi" w:eastAsia="Calibri" w:hAnsiTheme="minorHAnsi" w:cs="Calibri"/>
        </w:rPr>
      </w:pPr>
    </w:p>
    <w:p w14:paraId="2B9A5754" w14:textId="568CF760" w:rsidR="00B56C67" w:rsidRPr="00760435" w:rsidRDefault="00B56C67" w:rsidP="00292789">
      <w:pPr>
        <w:pStyle w:val="Heading1"/>
        <w:numPr>
          <w:ilvl w:val="0"/>
          <w:numId w:val="22"/>
        </w:numPr>
        <w:rPr>
          <w:rFonts w:asciiTheme="minorHAnsi" w:hAnsiTheme="minorHAnsi"/>
        </w:rPr>
      </w:pPr>
      <w:bookmarkStart w:id="4" w:name="_Toc256437918"/>
      <w:bookmarkStart w:id="5" w:name="_Toc498077110"/>
      <w:r w:rsidRPr="00760435">
        <w:rPr>
          <w:rFonts w:asciiTheme="minorHAnsi" w:hAnsiTheme="minorHAnsi"/>
        </w:rPr>
        <w:t>CILJEVI UGOVORA I OČEKIVANI REZULTATI</w:t>
      </w:r>
      <w:bookmarkEnd w:id="4"/>
      <w:bookmarkEnd w:id="5"/>
    </w:p>
    <w:p w14:paraId="78FAF95C" w14:textId="77777777" w:rsidR="00A45948" w:rsidRPr="00760435" w:rsidRDefault="00A45948" w:rsidP="00A45948">
      <w:pPr>
        <w:rPr>
          <w:rFonts w:asciiTheme="minorHAnsi" w:hAnsiTheme="minorHAnsi"/>
        </w:rPr>
      </w:pPr>
    </w:p>
    <w:p w14:paraId="703A5F2E" w14:textId="6BE22811" w:rsidR="00A45948" w:rsidRPr="00760435" w:rsidRDefault="00A45948" w:rsidP="00292789">
      <w:pPr>
        <w:pStyle w:val="Heading2"/>
        <w:numPr>
          <w:ilvl w:val="1"/>
          <w:numId w:val="22"/>
        </w:numPr>
        <w:rPr>
          <w:rFonts w:asciiTheme="minorHAnsi" w:hAnsiTheme="minorHAnsi"/>
        </w:rPr>
      </w:pPr>
      <w:bookmarkStart w:id="6" w:name="_Toc498077111"/>
      <w:r w:rsidRPr="00760435">
        <w:rPr>
          <w:rFonts w:asciiTheme="minorHAnsi" w:hAnsiTheme="minorHAnsi"/>
        </w:rPr>
        <w:t>Ciljevi ugovora</w:t>
      </w:r>
      <w:bookmarkEnd w:id="6"/>
      <w:r w:rsidRPr="00760435">
        <w:rPr>
          <w:rFonts w:asciiTheme="minorHAnsi" w:hAnsiTheme="minorHAnsi"/>
        </w:rPr>
        <w:t xml:space="preserve"> </w:t>
      </w:r>
    </w:p>
    <w:p w14:paraId="5E27F1FC" w14:textId="05ABD97D" w:rsidR="00A45948" w:rsidRPr="00760435" w:rsidRDefault="00A45948" w:rsidP="00A45948">
      <w:pPr>
        <w:rPr>
          <w:rFonts w:asciiTheme="minorHAnsi" w:hAnsiTheme="minorHAnsi"/>
        </w:rPr>
      </w:pPr>
    </w:p>
    <w:p w14:paraId="2CC34430" w14:textId="2C35738E" w:rsidR="00A45948" w:rsidRPr="00760435" w:rsidRDefault="00A45948" w:rsidP="00A45948">
      <w:pPr>
        <w:rPr>
          <w:rFonts w:asciiTheme="minorHAnsi" w:hAnsiTheme="minorHAnsi"/>
        </w:rPr>
      </w:pPr>
    </w:p>
    <w:p w14:paraId="27AA20CD" w14:textId="052E74D6" w:rsidR="00A45948" w:rsidRPr="00760435" w:rsidRDefault="00A45948" w:rsidP="00A45948">
      <w:pPr>
        <w:spacing w:before="120"/>
        <w:ind w:left="567" w:right="283"/>
        <w:jc w:val="both"/>
        <w:rPr>
          <w:rFonts w:asciiTheme="minorHAnsi" w:hAnsiTheme="minorHAnsi"/>
          <w:strike/>
        </w:rPr>
      </w:pPr>
      <w:r w:rsidRPr="00760435">
        <w:rPr>
          <w:rFonts w:asciiTheme="minorHAnsi" w:hAnsiTheme="minorHAnsi"/>
        </w:rPr>
        <w:t>Provođenjem</w:t>
      </w:r>
      <w:r w:rsidR="00D945D7" w:rsidRPr="00760435">
        <w:rPr>
          <w:rFonts w:asciiTheme="minorHAnsi" w:hAnsiTheme="minorHAnsi"/>
        </w:rPr>
        <w:t xml:space="preserve"> </w:t>
      </w:r>
      <w:r w:rsidRPr="00760435">
        <w:rPr>
          <w:rFonts w:asciiTheme="minorHAnsi" w:hAnsiTheme="minorHAnsi"/>
        </w:rPr>
        <w:t>aktivnosti predviđenih ovim projektnim zadatkom stvara se kvalitetna stručna i tehnička osnova za izradu prijedloga</w:t>
      </w:r>
      <w:r w:rsidR="00736DAE" w:rsidRPr="00760435">
        <w:rPr>
          <w:rFonts w:asciiTheme="minorHAnsi" w:hAnsiTheme="minorHAnsi"/>
        </w:rPr>
        <w:t xml:space="preserve"> i odabira najpovoljnijeg  i naj</w:t>
      </w:r>
      <w:r w:rsidRPr="00760435">
        <w:rPr>
          <w:rFonts w:asciiTheme="minorHAnsi" w:hAnsiTheme="minorHAnsi"/>
        </w:rPr>
        <w:t>isplativijeg rješenja sustava vodoopskrbe i odvodnje</w:t>
      </w:r>
      <w:r w:rsidR="00D945D7" w:rsidRPr="00760435">
        <w:rPr>
          <w:rFonts w:asciiTheme="minorHAnsi" w:hAnsiTheme="minorHAnsi"/>
        </w:rPr>
        <w:t xml:space="preserve"> koje je u tehničkom, operativnom te ekonomskom i poslovnom smislu </w:t>
      </w:r>
      <w:r w:rsidRPr="00760435">
        <w:rPr>
          <w:rFonts w:asciiTheme="minorHAnsi" w:hAnsiTheme="minorHAnsi"/>
        </w:rPr>
        <w:t>usklađivanje sustava vodoopskrbe i odvodnje na području Grada Zagreba sa zahtjevima vodno-komunalnih direktiva do prijelaznih rokova 2018. i 2023. godine</w:t>
      </w:r>
      <w:r w:rsidRPr="00760435">
        <w:rPr>
          <w:rStyle w:val="FootnoteReference"/>
          <w:rFonts w:asciiTheme="minorHAnsi" w:hAnsiTheme="minorHAnsi"/>
        </w:rPr>
        <w:footnoteReference w:id="2"/>
      </w:r>
      <w:r w:rsidR="00736DAE" w:rsidRPr="00760435">
        <w:rPr>
          <w:rFonts w:asciiTheme="minorHAnsi" w:hAnsiTheme="minorHAnsi"/>
        </w:rPr>
        <w:t>.</w:t>
      </w:r>
    </w:p>
    <w:p w14:paraId="199EDBFD" w14:textId="77777777" w:rsidR="00A45948" w:rsidRPr="00760435" w:rsidRDefault="00A45948" w:rsidP="00A45948">
      <w:pPr>
        <w:ind w:left="567"/>
        <w:rPr>
          <w:rFonts w:asciiTheme="minorHAnsi" w:hAnsiTheme="minorHAnsi"/>
        </w:rPr>
      </w:pPr>
    </w:p>
    <w:p w14:paraId="5B14F912" w14:textId="3E3F3C4B" w:rsidR="00615BFE" w:rsidRPr="00760435" w:rsidRDefault="00A95BC3" w:rsidP="00573644">
      <w:pPr>
        <w:spacing w:before="120"/>
        <w:ind w:left="567" w:right="283"/>
        <w:jc w:val="both"/>
        <w:rPr>
          <w:rFonts w:asciiTheme="minorHAnsi" w:hAnsiTheme="minorHAnsi"/>
        </w:rPr>
      </w:pPr>
      <w:bookmarkStart w:id="7" w:name="_Toc256437920"/>
      <w:r w:rsidRPr="00760435">
        <w:rPr>
          <w:rFonts w:asciiTheme="minorHAnsi" w:hAnsiTheme="minorHAnsi"/>
        </w:rPr>
        <w:t>Cilj ovog Ugovora je</w:t>
      </w:r>
      <w:r w:rsidR="00D945D7" w:rsidRPr="00760435">
        <w:rPr>
          <w:rFonts w:asciiTheme="minorHAnsi" w:hAnsiTheme="minorHAnsi"/>
        </w:rPr>
        <w:t xml:space="preserve"> osigurati razvoj sustava vodoopskrbe i odvodnje koji dovodi do opće društvene koristi (socijalne, financijske, ekonomske i okolišne)</w:t>
      </w:r>
      <w:r w:rsidR="00D80345" w:rsidRPr="00760435">
        <w:rPr>
          <w:rFonts w:asciiTheme="minorHAnsi" w:hAnsiTheme="minorHAnsi"/>
        </w:rPr>
        <w:t xml:space="preserve">. Izvršitelj zato treba izraditi </w:t>
      </w:r>
      <w:r w:rsidR="00D945D7" w:rsidRPr="00760435">
        <w:rPr>
          <w:rFonts w:asciiTheme="minorHAnsi" w:hAnsiTheme="minorHAnsi"/>
        </w:rPr>
        <w:t xml:space="preserve">studijsko-projektnu dokumentaciju </w:t>
      </w:r>
      <w:r w:rsidR="00D80345" w:rsidRPr="00760435">
        <w:rPr>
          <w:rFonts w:asciiTheme="minorHAnsi" w:hAnsiTheme="minorHAnsi"/>
        </w:rPr>
        <w:t>(</w:t>
      </w:r>
      <w:r w:rsidR="0012461C" w:rsidRPr="00760435">
        <w:rPr>
          <w:rFonts w:asciiTheme="minorHAnsi" w:hAnsiTheme="minorHAnsi"/>
        </w:rPr>
        <w:t>izrad</w:t>
      </w:r>
      <w:r w:rsidR="00D945D7" w:rsidRPr="00760435">
        <w:rPr>
          <w:rFonts w:asciiTheme="minorHAnsi" w:hAnsiTheme="minorHAnsi"/>
        </w:rPr>
        <w:t>u</w:t>
      </w:r>
      <w:r w:rsidR="001810A9" w:rsidRPr="00760435">
        <w:rPr>
          <w:rFonts w:asciiTheme="minorHAnsi" w:hAnsiTheme="minorHAnsi"/>
        </w:rPr>
        <w:t xml:space="preserve"> </w:t>
      </w:r>
      <w:r w:rsidR="00514503" w:rsidRPr="00760435">
        <w:rPr>
          <w:rFonts w:asciiTheme="minorHAnsi" w:hAnsiTheme="minorHAnsi"/>
        </w:rPr>
        <w:t>Studij</w:t>
      </w:r>
      <w:r w:rsidR="00D945D7" w:rsidRPr="00760435">
        <w:rPr>
          <w:rFonts w:asciiTheme="minorHAnsi" w:hAnsiTheme="minorHAnsi"/>
        </w:rPr>
        <w:t>e</w:t>
      </w:r>
      <w:r w:rsidR="00514503" w:rsidRPr="00760435">
        <w:rPr>
          <w:rFonts w:asciiTheme="minorHAnsi" w:hAnsiTheme="minorHAnsi"/>
        </w:rPr>
        <w:t xml:space="preserve"> izvodljivosti</w:t>
      </w:r>
      <w:r w:rsidR="00A45948" w:rsidRPr="00760435">
        <w:rPr>
          <w:rFonts w:asciiTheme="minorHAnsi" w:hAnsiTheme="minorHAnsi"/>
        </w:rPr>
        <w:t>, Studiju utjecaja na okoliš</w:t>
      </w:r>
      <w:r w:rsidR="00514503" w:rsidRPr="00760435">
        <w:rPr>
          <w:rFonts w:asciiTheme="minorHAnsi" w:hAnsiTheme="minorHAnsi"/>
        </w:rPr>
        <w:t xml:space="preserve"> i </w:t>
      </w:r>
      <w:r w:rsidR="00D80345" w:rsidRPr="00760435">
        <w:rPr>
          <w:rFonts w:asciiTheme="minorHAnsi" w:hAnsiTheme="minorHAnsi"/>
        </w:rPr>
        <w:t>svu ostalu potrebnu dokumentaciju)</w:t>
      </w:r>
      <w:r w:rsidR="00736DAE" w:rsidRPr="00760435">
        <w:rPr>
          <w:rFonts w:asciiTheme="minorHAnsi" w:hAnsiTheme="minorHAnsi"/>
        </w:rPr>
        <w:t xml:space="preserve"> </w:t>
      </w:r>
      <w:r w:rsidRPr="00760435">
        <w:rPr>
          <w:rFonts w:asciiTheme="minorHAnsi" w:hAnsiTheme="minorHAnsi"/>
        </w:rPr>
        <w:t xml:space="preserve">sukladno regulativi EU, </w:t>
      </w:r>
      <w:r w:rsidR="00514503" w:rsidRPr="00760435">
        <w:rPr>
          <w:rFonts w:asciiTheme="minorHAnsi" w:hAnsiTheme="minorHAnsi"/>
        </w:rPr>
        <w:t>koja</w:t>
      </w:r>
      <w:r w:rsidRPr="00760435">
        <w:rPr>
          <w:rFonts w:asciiTheme="minorHAnsi" w:hAnsiTheme="minorHAnsi"/>
        </w:rPr>
        <w:t xml:space="preserve"> će biti </w:t>
      </w:r>
      <w:r w:rsidR="00514503" w:rsidRPr="00760435">
        <w:rPr>
          <w:rFonts w:asciiTheme="minorHAnsi" w:hAnsiTheme="minorHAnsi"/>
        </w:rPr>
        <w:t>pozitivno ocjenjena od neovisnih recenzenta</w:t>
      </w:r>
      <w:r w:rsidR="00516BD7">
        <w:rPr>
          <w:rFonts w:asciiTheme="minorHAnsi" w:hAnsiTheme="minorHAnsi"/>
        </w:rPr>
        <w:t xml:space="preserve"> (Jaspers tim),</w:t>
      </w:r>
      <w:r w:rsidR="00514503" w:rsidRPr="00760435">
        <w:rPr>
          <w:rFonts w:asciiTheme="minorHAnsi" w:hAnsiTheme="minorHAnsi"/>
        </w:rPr>
        <w:t xml:space="preserve"> te </w:t>
      </w:r>
      <w:r w:rsidRPr="00760435">
        <w:rPr>
          <w:rFonts w:asciiTheme="minorHAnsi" w:hAnsiTheme="minorHAnsi"/>
        </w:rPr>
        <w:t>prihvaćen</w:t>
      </w:r>
      <w:r w:rsidR="006617AF" w:rsidRPr="00760435">
        <w:rPr>
          <w:rFonts w:asciiTheme="minorHAnsi" w:hAnsiTheme="minorHAnsi"/>
        </w:rPr>
        <w:t>a</w:t>
      </w:r>
      <w:r w:rsidRPr="00760435">
        <w:rPr>
          <w:rFonts w:asciiTheme="minorHAnsi" w:hAnsiTheme="minorHAnsi"/>
        </w:rPr>
        <w:t xml:space="preserve"> </w:t>
      </w:r>
      <w:r w:rsidR="00D80345" w:rsidRPr="00760435">
        <w:rPr>
          <w:rFonts w:asciiTheme="minorHAnsi" w:hAnsiTheme="minorHAnsi"/>
        </w:rPr>
        <w:t xml:space="preserve">za sufinanciranje </w:t>
      </w:r>
      <w:r w:rsidRPr="00760435">
        <w:rPr>
          <w:rFonts w:asciiTheme="minorHAnsi" w:hAnsiTheme="minorHAnsi"/>
        </w:rPr>
        <w:t>od strane nadležnih nacionalnih tijela</w:t>
      </w:r>
      <w:r w:rsidR="00514503" w:rsidRPr="00760435">
        <w:rPr>
          <w:rStyle w:val="FootnoteReference"/>
          <w:rFonts w:asciiTheme="minorHAnsi" w:hAnsiTheme="minorHAnsi"/>
        </w:rPr>
        <w:footnoteReference w:id="3"/>
      </w:r>
      <w:r w:rsidRPr="00760435">
        <w:rPr>
          <w:rFonts w:asciiTheme="minorHAnsi" w:hAnsiTheme="minorHAnsi"/>
        </w:rPr>
        <w:t xml:space="preserve"> i od strane </w:t>
      </w:r>
      <w:r w:rsidR="008318D2" w:rsidRPr="00760435">
        <w:rPr>
          <w:rFonts w:asciiTheme="minorHAnsi" w:hAnsiTheme="minorHAnsi"/>
        </w:rPr>
        <w:t>Europske komisije</w:t>
      </w:r>
      <w:r w:rsidR="008318D2" w:rsidRPr="00760435">
        <w:rPr>
          <w:rFonts w:asciiTheme="minorHAnsi" w:hAnsiTheme="minorHAnsi" w:cs="Calibri"/>
          <w:sz w:val="16"/>
          <w:szCs w:val="16"/>
          <w:vertAlign w:val="superscript"/>
        </w:rPr>
        <w:footnoteReference w:id="4"/>
      </w:r>
      <w:r w:rsidR="00514503" w:rsidRPr="00760435">
        <w:rPr>
          <w:rFonts w:asciiTheme="minorHAnsi" w:hAnsiTheme="minorHAnsi"/>
        </w:rPr>
        <w:t xml:space="preserve"> iz Operativnog programa Konkurentnost i kohezija 2014</w:t>
      </w:r>
      <w:r w:rsidR="001C1469" w:rsidRPr="00760435">
        <w:rPr>
          <w:rFonts w:asciiTheme="minorHAnsi" w:hAnsiTheme="minorHAnsi"/>
        </w:rPr>
        <w:t>.</w:t>
      </w:r>
      <w:r w:rsidR="00514503" w:rsidRPr="00760435">
        <w:rPr>
          <w:rFonts w:asciiTheme="minorHAnsi" w:hAnsiTheme="minorHAnsi"/>
        </w:rPr>
        <w:t>-2020</w:t>
      </w:r>
      <w:r w:rsidR="001C1469" w:rsidRPr="00760435">
        <w:rPr>
          <w:rFonts w:asciiTheme="minorHAnsi" w:hAnsiTheme="minorHAnsi"/>
        </w:rPr>
        <w:t>.</w:t>
      </w:r>
      <w:r w:rsidR="008A711B" w:rsidRPr="00760435">
        <w:rPr>
          <w:rFonts w:asciiTheme="minorHAnsi" w:hAnsiTheme="minorHAnsi"/>
        </w:rPr>
        <w:t xml:space="preserve"> </w:t>
      </w:r>
    </w:p>
    <w:p w14:paraId="6ECF83A3" w14:textId="77777777" w:rsidR="00CA3376" w:rsidRPr="00760435" w:rsidRDefault="00CA3376" w:rsidP="00573644">
      <w:pPr>
        <w:spacing w:before="120"/>
        <w:ind w:left="567" w:right="283"/>
        <w:jc w:val="both"/>
        <w:rPr>
          <w:rFonts w:asciiTheme="minorHAnsi" w:hAnsiTheme="minorHAnsi"/>
        </w:rPr>
      </w:pPr>
    </w:p>
    <w:p w14:paraId="0784B901" w14:textId="77777777" w:rsidR="00B56C67" w:rsidRPr="00760435" w:rsidRDefault="00B56C67" w:rsidP="00292789">
      <w:pPr>
        <w:pStyle w:val="Heading2"/>
        <w:numPr>
          <w:ilvl w:val="1"/>
          <w:numId w:val="22"/>
        </w:numPr>
        <w:rPr>
          <w:rFonts w:asciiTheme="minorHAnsi" w:hAnsiTheme="minorHAnsi"/>
        </w:rPr>
      </w:pPr>
      <w:bookmarkStart w:id="8" w:name="_Toc433892934"/>
      <w:bookmarkStart w:id="9" w:name="_Toc498077112"/>
      <w:bookmarkEnd w:id="8"/>
      <w:r w:rsidRPr="00760435">
        <w:rPr>
          <w:rFonts w:asciiTheme="minorHAnsi" w:hAnsiTheme="minorHAnsi"/>
        </w:rPr>
        <w:t>Očekivani rezultati</w:t>
      </w:r>
      <w:bookmarkEnd w:id="7"/>
      <w:bookmarkEnd w:id="9"/>
    </w:p>
    <w:p w14:paraId="09BA1AE8" w14:textId="619E71DF" w:rsidR="00674F64"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Konačni rezultat svih aktivnosti predviđenih ovim projektnim zadatkom je izrađena </w:t>
      </w:r>
      <w:r w:rsidR="00401D2F" w:rsidRPr="00760435">
        <w:rPr>
          <w:rFonts w:asciiTheme="minorHAnsi" w:eastAsia="Calibri" w:hAnsiTheme="minorHAnsi"/>
        </w:rPr>
        <w:t>Studija</w:t>
      </w:r>
      <w:r w:rsidRPr="00760435">
        <w:rPr>
          <w:rFonts w:asciiTheme="minorHAnsi" w:eastAsia="Calibri" w:hAnsiTheme="minorHAnsi"/>
        </w:rPr>
        <w:t xml:space="preserve"> izvodljivosti</w:t>
      </w:r>
      <w:r w:rsidR="00E72552" w:rsidRPr="00760435">
        <w:rPr>
          <w:rFonts w:asciiTheme="minorHAnsi" w:eastAsia="Calibri" w:hAnsiTheme="minorHAnsi"/>
        </w:rPr>
        <w:t xml:space="preserve"> i Studija utjecaja na okoliš</w:t>
      </w:r>
      <w:r w:rsidR="00973C9A" w:rsidRPr="00760435">
        <w:rPr>
          <w:rFonts w:asciiTheme="minorHAnsi" w:eastAsia="Calibri" w:hAnsiTheme="minorHAnsi"/>
        </w:rPr>
        <w:t xml:space="preserve"> </w:t>
      </w:r>
      <w:r w:rsidR="00D6376F" w:rsidRPr="00760435">
        <w:rPr>
          <w:rFonts w:asciiTheme="minorHAnsi" w:eastAsia="Calibri" w:hAnsiTheme="minorHAnsi"/>
        </w:rPr>
        <w:t xml:space="preserve">te </w:t>
      </w:r>
      <w:r w:rsidR="004B0C28" w:rsidRPr="00760435">
        <w:rPr>
          <w:rFonts w:asciiTheme="minorHAnsi" w:eastAsia="Calibri" w:hAnsiTheme="minorHAnsi"/>
        </w:rPr>
        <w:t>izrađena kompletna</w:t>
      </w:r>
      <w:r w:rsidR="000D2D7B" w:rsidRPr="00760435">
        <w:rPr>
          <w:rFonts w:asciiTheme="minorHAnsi" w:eastAsia="Calibri" w:hAnsiTheme="minorHAnsi"/>
        </w:rPr>
        <w:t xml:space="preserve"> P</w:t>
      </w:r>
      <w:r w:rsidR="004B0C28" w:rsidRPr="00760435">
        <w:rPr>
          <w:rFonts w:asciiTheme="minorHAnsi" w:eastAsia="Calibri" w:hAnsiTheme="minorHAnsi"/>
        </w:rPr>
        <w:t>rojektna prijava za financiranje projekta</w:t>
      </w:r>
      <w:r w:rsidR="001810A9" w:rsidRPr="00760435">
        <w:rPr>
          <w:rFonts w:asciiTheme="minorHAnsi" w:eastAsia="Calibri" w:hAnsiTheme="minorHAnsi"/>
        </w:rPr>
        <w:t xml:space="preserve"> </w:t>
      </w:r>
      <w:r w:rsidR="00674F64" w:rsidRPr="00760435">
        <w:rPr>
          <w:rFonts w:asciiTheme="minorHAnsi" w:eastAsia="Calibri" w:hAnsiTheme="minorHAnsi"/>
        </w:rPr>
        <w:t xml:space="preserve">putem </w:t>
      </w:r>
      <w:r w:rsidR="004B0C28" w:rsidRPr="00760435">
        <w:rPr>
          <w:rFonts w:asciiTheme="minorHAnsi" w:hAnsiTheme="minorHAnsi"/>
        </w:rPr>
        <w:t>Europskih strukturnih i investicijskih fondova,</w:t>
      </w:r>
      <w:r w:rsidR="001810A9" w:rsidRPr="00760435">
        <w:rPr>
          <w:rFonts w:asciiTheme="minorHAnsi" w:hAnsiTheme="minorHAnsi"/>
        </w:rPr>
        <w:t xml:space="preserve"> </w:t>
      </w:r>
      <w:r w:rsidR="00674F64" w:rsidRPr="00760435">
        <w:rPr>
          <w:rFonts w:asciiTheme="minorHAnsi" w:eastAsia="Calibri" w:hAnsiTheme="minorHAnsi"/>
        </w:rPr>
        <w:t xml:space="preserve">prema traženim specifičnim aktivnostima, koja su opisani u točki </w:t>
      </w:r>
      <w:r w:rsidR="003C2C3C" w:rsidRPr="00760435">
        <w:rPr>
          <w:rFonts w:asciiTheme="minorHAnsi" w:eastAsia="Calibri" w:hAnsiTheme="minorHAnsi"/>
        </w:rPr>
        <w:t>3</w:t>
      </w:r>
      <w:r w:rsidR="00674F64" w:rsidRPr="00760435">
        <w:rPr>
          <w:rFonts w:asciiTheme="minorHAnsi" w:eastAsia="Calibri" w:hAnsiTheme="minorHAnsi"/>
        </w:rPr>
        <w:t>. ovog projektnog zadatka</w:t>
      </w:r>
      <w:r w:rsidR="001C1469" w:rsidRPr="00760435">
        <w:rPr>
          <w:rFonts w:asciiTheme="minorHAnsi" w:eastAsia="Calibri" w:hAnsiTheme="minorHAnsi"/>
        </w:rPr>
        <w:t>.</w:t>
      </w:r>
    </w:p>
    <w:p w14:paraId="0B5456CB" w14:textId="77777777" w:rsidR="00E72552" w:rsidRPr="00760435" w:rsidRDefault="00674F64" w:rsidP="00E72552">
      <w:pPr>
        <w:spacing w:before="120"/>
        <w:ind w:left="567" w:right="283"/>
        <w:jc w:val="both"/>
        <w:rPr>
          <w:rFonts w:asciiTheme="minorHAnsi" w:eastAsia="Calibri" w:hAnsiTheme="minorHAnsi"/>
        </w:rPr>
      </w:pPr>
      <w:r w:rsidRPr="00760435">
        <w:rPr>
          <w:rFonts w:asciiTheme="minorHAnsi" w:eastAsia="Calibri" w:hAnsiTheme="minorHAnsi"/>
        </w:rPr>
        <w:t>Studija izvodljivosti mora biti napravljen</w:t>
      </w:r>
      <w:r w:rsidR="0044678F" w:rsidRPr="00760435">
        <w:rPr>
          <w:rFonts w:asciiTheme="minorHAnsi" w:eastAsia="Calibri" w:hAnsiTheme="minorHAnsi"/>
        </w:rPr>
        <w:t>a</w:t>
      </w:r>
      <w:r w:rsidRPr="00760435">
        <w:rPr>
          <w:rFonts w:asciiTheme="minorHAnsi" w:eastAsia="Calibri" w:hAnsiTheme="minorHAnsi"/>
        </w:rPr>
        <w:t xml:space="preserve"> kao cjelovit dokument, zajedno sa svim potrebnim podlogama, dodacima i dokumentacijom, u skladu sa zahtjevima Europske unije, uz istovremeno uvažavanje relevantnih dokumenata, naročito </w:t>
      </w:r>
      <w:r w:rsidR="00D6376F" w:rsidRPr="00760435">
        <w:rPr>
          <w:rFonts w:asciiTheme="minorHAnsi" w:eastAsia="Calibri" w:hAnsiTheme="minorHAnsi"/>
        </w:rPr>
        <w:t>Uredbe (EU) br. 1303/2013 Europskog parlamenta i vijeća od 17. prosinca 2013. o utvrđivanju zajedničkih odredbi o Europskom fondu za regionalni razvoj, Europskom socijalnom fondu, Kohezijskom fondu, Europskom poljoprivrednom fondu za ruralni razvoj i Europskom fondu za pomorstvo i ribarstvo i o utvrđivanju općih odredbi o Europskom fondu za regionalni razvoj, Europskom socijalnom fondu, Kohezijskom fondu i Europskom fondu za pomorstvo i ribarstvo, kao i Uredbe (EU) br. 1300/2013 Europskog parlamenta i vijeća od 17. prosinca 2013. o Kohezijskom fondu.</w:t>
      </w:r>
      <w:r w:rsidR="00E72552" w:rsidRPr="00760435">
        <w:rPr>
          <w:rFonts w:asciiTheme="minorHAnsi" w:eastAsia="Calibri" w:hAnsiTheme="minorHAnsi"/>
        </w:rPr>
        <w:t xml:space="preserve"> </w:t>
      </w:r>
    </w:p>
    <w:p w14:paraId="4CBE87F4" w14:textId="1683627D" w:rsidR="00E72552" w:rsidRPr="00760435" w:rsidRDefault="00E72552" w:rsidP="00E72552">
      <w:pPr>
        <w:spacing w:before="120"/>
        <w:ind w:left="567" w:right="283"/>
        <w:jc w:val="both"/>
        <w:rPr>
          <w:rFonts w:asciiTheme="minorHAnsi" w:eastAsia="Calibri" w:hAnsiTheme="minorHAnsi"/>
        </w:rPr>
      </w:pPr>
      <w:r w:rsidRPr="00760435">
        <w:rPr>
          <w:rFonts w:asciiTheme="minorHAnsi" w:eastAsia="Calibri" w:hAnsiTheme="minorHAnsi"/>
        </w:rPr>
        <w:t>Studija izvodljivosti</w:t>
      </w:r>
      <w:r w:rsidR="005A6646" w:rsidRPr="00760435">
        <w:rPr>
          <w:rFonts w:asciiTheme="minorHAnsi" w:eastAsia="Calibri" w:hAnsiTheme="minorHAnsi"/>
        </w:rPr>
        <w:t xml:space="preserve">, Studija utjecaja na okoliš </w:t>
      </w:r>
      <w:r w:rsidRPr="00760435">
        <w:rPr>
          <w:rFonts w:asciiTheme="minorHAnsi" w:eastAsia="Calibri" w:hAnsiTheme="minorHAnsi"/>
        </w:rPr>
        <w:t xml:space="preserve">i projektna prijava u cijelosti trebaju uključivati i korekcije, izmjene i nadopune zatražene od nadležnih nacionalnih tijela, neovisnih recenzenata (JASPERS-a) i </w:t>
      </w:r>
      <w:r w:rsidRPr="00760435">
        <w:rPr>
          <w:rFonts w:asciiTheme="minorHAnsi" w:hAnsiTheme="minorHAnsi"/>
        </w:rPr>
        <w:t xml:space="preserve">Europske komisije </w:t>
      </w:r>
      <w:r w:rsidRPr="00760435">
        <w:rPr>
          <w:rFonts w:asciiTheme="minorHAnsi" w:eastAsia="Calibri" w:hAnsiTheme="minorHAnsi"/>
        </w:rPr>
        <w:t>tijekom postupka pregleda i prihvaćanja projektne prijave.</w:t>
      </w:r>
    </w:p>
    <w:p w14:paraId="449AEE72" w14:textId="2F05121C" w:rsidR="00674F64" w:rsidRPr="00760435" w:rsidRDefault="00674F64" w:rsidP="00573644">
      <w:pPr>
        <w:spacing w:before="120"/>
        <w:ind w:left="567" w:right="283"/>
        <w:jc w:val="both"/>
        <w:rPr>
          <w:rFonts w:asciiTheme="minorHAnsi" w:eastAsia="Calibri" w:hAnsiTheme="minorHAnsi"/>
        </w:rPr>
      </w:pPr>
      <w:r w:rsidRPr="00760435">
        <w:rPr>
          <w:rFonts w:asciiTheme="minorHAnsi" w:eastAsia="Calibri" w:hAnsiTheme="minorHAnsi"/>
        </w:rPr>
        <w:t>Studija izvodljivosti dokazuje izbor najprihvatljivijih rješenja kako s tehničko – tehnološkog, tako i financijsko – ekonomskog aspekta</w:t>
      </w:r>
      <w:r w:rsidR="004B0C28" w:rsidRPr="00760435">
        <w:rPr>
          <w:rFonts w:asciiTheme="minorHAnsi" w:eastAsia="Calibri" w:hAnsiTheme="minorHAnsi"/>
        </w:rPr>
        <w:t xml:space="preserve"> i mora biti izrađena u skladu sa Vodičem za analizu troškova i koristi investicijskih projekata koji je Europska komisija objavila u prosincu 2014. (</w:t>
      </w:r>
      <w:r w:rsidR="00514503" w:rsidRPr="00760435">
        <w:rPr>
          <w:rFonts w:asciiTheme="minorHAnsi" w:eastAsia="Calibri" w:hAnsiTheme="minorHAnsi"/>
        </w:rPr>
        <w:t>Guide to Cost-Benefit</w:t>
      </w:r>
      <w:r w:rsidR="00CE31D5" w:rsidRPr="00760435">
        <w:rPr>
          <w:rFonts w:asciiTheme="minorHAnsi" w:eastAsia="Calibri" w:hAnsiTheme="minorHAnsi"/>
        </w:rPr>
        <w:t xml:space="preserve"> </w:t>
      </w:r>
      <w:r w:rsidR="00514503" w:rsidRPr="00760435">
        <w:rPr>
          <w:rFonts w:asciiTheme="minorHAnsi" w:eastAsia="Calibri" w:hAnsiTheme="minorHAnsi"/>
        </w:rPr>
        <w:t>Analysis</w:t>
      </w:r>
      <w:r w:rsidR="00CE31D5" w:rsidRPr="00760435">
        <w:rPr>
          <w:rFonts w:asciiTheme="minorHAnsi" w:eastAsia="Calibri" w:hAnsiTheme="minorHAnsi"/>
        </w:rPr>
        <w:t xml:space="preserve"> </w:t>
      </w:r>
      <w:r w:rsidR="00514503" w:rsidRPr="00760435">
        <w:rPr>
          <w:rFonts w:asciiTheme="minorHAnsi" w:eastAsia="Calibri" w:hAnsiTheme="minorHAnsi"/>
        </w:rPr>
        <w:t>of</w:t>
      </w:r>
      <w:r w:rsidR="00CE31D5" w:rsidRPr="00760435">
        <w:rPr>
          <w:rFonts w:asciiTheme="minorHAnsi" w:eastAsia="Calibri" w:hAnsiTheme="minorHAnsi"/>
        </w:rPr>
        <w:t xml:space="preserve"> </w:t>
      </w:r>
      <w:r w:rsidR="00514503" w:rsidRPr="00760435">
        <w:rPr>
          <w:rFonts w:asciiTheme="minorHAnsi" w:eastAsia="Calibri" w:hAnsiTheme="minorHAnsi"/>
        </w:rPr>
        <w:t>Investment</w:t>
      </w:r>
      <w:r w:rsidR="00CE31D5" w:rsidRPr="00760435">
        <w:rPr>
          <w:rFonts w:asciiTheme="minorHAnsi" w:eastAsia="Calibri" w:hAnsiTheme="minorHAnsi"/>
        </w:rPr>
        <w:t xml:space="preserve"> </w:t>
      </w:r>
      <w:r w:rsidR="00514503" w:rsidRPr="00760435">
        <w:rPr>
          <w:rFonts w:asciiTheme="minorHAnsi" w:eastAsia="Calibri" w:hAnsiTheme="minorHAnsi"/>
        </w:rPr>
        <w:t>Projects, 2014.</w:t>
      </w:r>
      <w:r w:rsidR="004B0C28" w:rsidRPr="00760435">
        <w:rPr>
          <w:rFonts w:asciiTheme="minorHAnsi" w:eastAsia="Calibri" w:hAnsiTheme="minorHAnsi"/>
        </w:rPr>
        <w:t>)</w:t>
      </w:r>
    </w:p>
    <w:p w14:paraId="29767C86" w14:textId="685951E9" w:rsidR="00731C8F" w:rsidRPr="00760435" w:rsidRDefault="00731C8F" w:rsidP="00573644">
      <w:pPr>
        <w:spacing w:before="120"/>
        <w:ind w:left="567" w:right="283"/>
        <w:jc w:val="both"/>
        <w:rPr>
          <w:rFonts w:asciiTheme="minorHAnsi" w:eastAsia="Calibri" w:hAnsiTheme="minorHAnsi"/>
        </w:rPr>
      </w:pPr>
      <w:r w:rsidRPr="00760435">
        <w:rPr>
          <w:rFonts w:asciiTheme="minorHAnsi" w:eastAsia="Calibri" w:hAnsiTheme="minorHAnsi"/>
        </w:rPr>
        <w:t>Studija o procjeni utjecaja zahvata na okoliš</w:t>
      </w:r>
      <w:r w:rsidR="00516BD7">
        <w:rPr>
          <w:rFonts w:asciiTheme="minorHAnsi" w:eastAsia="Calibri" w:hAnsiTheme="minorHAnsi"/>
        </w:rPr>
        <w:t xml:space="preserve">/ Elaborat zaštite okoliša </w:t>
      </w:r>
      <w:r w:rsidRPr="00760435">
        <w:rPr>
          <w:rFonts w:asciiTheme="minorHAnsi" w:eastAsia="Calibri" w:hAnsiTheme="minorHAnsi"/>
        </w:rPr>
        <w:t>, odnosno rješenje o prihvatljivosti zahvata (predmet projektne prijave) na okoliš od strane nadležn</w:t>
      </w:r>
      <w:r w:rsidR="003902D3">
        <w:rPr>
          <w:rFonts w:asciiTheme="minorHAnsi" w:eastAsia="Calibri" w:hAnsiTheme="minorHAnsi"/>
        </w:rPr>
        <w:t>ih</w:t>
      </w:r>
      <w:r w:rsidRPr="00760435">
        <w:rPr>
          <w:rFonts w:asciiTheme="minorHAnsi" w:eastAsia="Calibri" w:hAnsiTheme="minorHAnsi"/>
        </w:rPr>
        <w:t xml:space="preserve"> t</w:t>
      </w:r>
      <w:r w:rsidR="00DD7B50" w:rsidRPr="00760435">
        <w:rPr>
          <w:rFonts w:asciiTheme="minorHAnsi" w:eastAsia="Calibri" w:hAnsiTheme="minorHAnsi"/>
        </w:rPr>
        <w:t>i</w:t>
      </w:r>
      <w:r w:rsidRPr="00760435">
        <w:rPr>
          <w:rFonts w:asciiTheme="minorHAnsi" w:eastAsia="Calibri" w:hAnsiTheme="minorHAnsi"/>
        </w:rPr>
        <w:t>jela.</w:t>
      </w:r>
    </w:p>
    <w:p w14:paraId="1CC169A6" w14:textId="56C39342" w:rsidR="003902D3" w:rsidRPr="006C6417" w:rsidRDefault="00DF16E8" w:rsidP="003902D3">
      <w:pPr>
        <w:spacing w:before="120"/>
        <w:ind w:left="567" w:right="283"/>
        <w:jc w:val="both"/>
        <w:rPr>
          <w:rFonts w:asciiTheme="minorHAnsi" w:eastAsia="Calibri" w:hAnsiTheme="minorHAnsi"/>
        </w:rPr>
      </w:pPr>
      <w:r w:rsidRPr="006C6417">
        <w:rPr>
          <w:rFonts w:asciiTheme="minorHAnsi" w:eastAsia="Calibri" w:hAnsiTheme="minorHAnsi"/>
        </w:rPr>
        <w:lastRenderedPageBreak/>
        <w:t>Stručno mišljenje o mogućnosti korištenja državnih potpora (</w:t>
      </w:r>
      <w:r w:rsidR="003902D3" w:rsidRPr="006C6417">
        <w:rPr>
          <w:rFonts w:asciiTheme="minorHAnsi" w:eastAsia="Calibri" w:hAnsiTheme="minorHAnsi"/>
        </w:rPr>
        <w:t>State Aid</w:t>
      </w:r>
      <w:r w:rsidRPr="006C6417">
        <w:rPr>
          <w:rFonts w:asciiTheme="minorHAnsi" w:eastAsia="Calibri" w:hAnsiTheme="minorHAnsi"/>
        </w:rPr>
        <w:t>)</w:t>
      </w:r>
      <w:r w:rsidR="003902D3" w:rsidRPr="006C6417">
        <w:rPr>
          <w:rFonts w:asciiTheme="minorHAnsi" w:eastAsia="Calibri" w:hAnsiTheme="minorHAnsi"/>
        </w:rPr>
        <w:t xml:space="preserve"> projekta odnosno mišljenje/rješenje Ministarstva financija o nepostojanju ili prihvatljivosti državnih potpora na projektu.</w:t>
      </w:r>
    </w:p>
    <w:p w14:paraId="06BA5FB6" w14:textId="50584919" w:rsidR="00674F64" w:rsidRPr="00760435" w:rsidRDefault="007012ED" w:rsidP="00573644">
      <w:pPr>
        <w:spacing w:before="120"/>
        <w:ind w:left="567" w:right="283"/>
        <w:jc w:val="both"/>
        <w:rPr>
          <w:rFonts w:asciiTheme="minorHAnsi" w:eastAsia="Calibri" w:hAnsiTheme="minorHAnsi"/>
        </w:rPr>
      </w:pPr>
      <w:r w:rsidRPr="006C6417">
        <w:rPr>
          <w:rFonts w:asciiTheme="minorHAnsi" w:eastAsia="Calibri" w:hAnsiTheme="minorHAnsi"/>
        </w:rPr>
        <w:t>Projektna prijava</w:t>
      </w:r>
      <w:r w:rsidR="00D6376F" w:rsidRPr="006C6417">
        <w:rPr>
          <w:rFonts w:asciiTheme="minorHAnsi" w:eastAsia="Calibri" w:hAnsiTheme="minorHAnsi"/>
        </w:rPr>
        <w:t xml:space="preserve"> mora sadržavati sve relevantne administrativne, tehničke, </w:t>
      </w:r>
      <w:r w:rsidR="00F07EB4" w:rsidRPr="006C6417">
        <w:rPr>
          <w:rFonts w:asciiTheme="minorHAnsi" w:eastAsia="Calibri" w:hAnsiTheme="minorHAnsi"/>
        </w:rPr>
        <w:t>okolišne</w:t>
      </w:r>
      <w:r w:rsidR="00D6376F" w:rsidRPr="006C6417">
        <w:rPr>
          <w:rFonts w:asciiTheme="minorHAnsi" w:eastAsia="Calibri" w:hAnsiTheme="minorHAnsi"/>
        </w:rPr>
        <w:t xml:space="preserve">, ekonomske i financijske </w:t>
      </w:r>
      <w:r w:rsidR="00D6376F" w:rsidRPr="00760435">
        <w:rPr>
          <w:rFonts w:asciiTheme="minorHAnsi" w:eastAsia="Calibri" w:hAnsiTheme="minorHAnsi"/>
        </w:rPr>
        <w:t>podatke vezane uz projekt, kako je definirano člankom 101 Uredbe 1303/2013</w:t>
      </w:r>
      <w:r w:rsidR="004B0C28" w:rsidRPr="00760435">
        <w:rPr>
          <w:rFonts w:asciiTheme="minorHAnsi" w:eastAsia="Calibri" w:hAnsiTheme="minorHAnsi"/>
        </w:rPr>
        <w:t xml:space="preserve"> te u</w:t>
      </w:r>
      <w:r w:rsidR="00D6376F" w:rsidRPr="00760435">
        <w:rPr>
          <w:rFonts w:asciiTheme="minorHAnsi" w:eastAsia="Calibri" w:hAnsiTheme="minorHAnsi"/>
        </w:rPr>
        <w:t>z pravilno ispunjen obrazac za prijavu</w:t>
      </w:r>
      <w:r w:rsidR="004B0C28" w:rsidRPr="00760435">
        <w:rPr>
          <w:rFonts w:asciiTheme="minorHAnsi" w:eastAsia="Calibri" w:hAnsiTheme="minorHAnsi"/>
        </w:rPr>
        <w:t xml:space="preserve">, mora sadržavati </w:t>
      </w:r>
      <w:r w:rsidR="00D6376F" w:rsidRPr="00760435">
        <w:rPr>
          <w:rFonts w:asciiTheme="minorHAnsi" w:eastAsia="Calibri" w:hAnsiTheme="minorHAnsi"/>
        </w:rPr>
        <w:t xml:space="preserve"> svu prateću dokumentaciju traženu prijavnim dokumentom.</w:t>
      </w:r>
    </w:p>
    <w:p w14:paraId="36F689DB" w14:textId="77777777" w:rsidR="00B56C67" w:rsidRPr="00760435" w:rsidRDefault="00B56C67" w:rsidP="00292789">
      <w:pPr>
        <w:pStyle w:val="Heading1"/>
        <w:numPr>
          <w:ilvl w:val="0"/>
          <w:numId w:val="22"/>
        </w:numPr>
        <w:rPr>
          <w:rFonts w:asciiTheme="minorHAnsi" w:hAnsiTheme="minorHAnsi"/>
        </w:rPr>
      </w:pPr>
      <w:bookmarkStart w:id="10" w:name="_Toc256437921"/>
      <w:bookmarkStart w:id="11" w:name="_Toc498077113"/>
      <w:r w:rsidRPr="00760435">
        <w:rPr>
          <w:rFonts w:asciiTheme="minorHAnsi" w:hAnsiTheme="minorHAnsi"/>
        </w:rPr>
        <w:t>OPIS POSLA</w:t>
      </w:r>
      <w:bookmarkEnd w:id="10"/>
      <w:bookmarkEnd w:id="11"/>
    </w:p>
    <w:p w14:paraId="2B136E00" w14:textId="77777777" w:rsidR="00B56C67" w:rsidRPr="00760435" w:rsidRDefault="00B56C67" w:rsidP="00292789">
      <w:pPr>
        <w:pStyle w:val="Heading2"/>
        <w:numPr>
          <w:ilvl w:val="1"/>
          <w:numId w:val="22"/>
        </w:numPr>
        <w:rPr>
          <w:rFonts w:asciiTheme="minorHAnsi" w:hAnsiTheme="minorHAnsi"/>
        </w:rPr>
      </w:pPr>
      <w:bookmarkStart w:id="12" w:name="_Toc256437922"/>
      <w:bookmarkStart w:id="13" w:name="_Toc498077114"/>
      <w:r w:rsidRPr="00760435">
        <w:rPr>
          <w:rFonts w:asciiTheme="minorHAnsi" w:hAnsiTheme="minorHAnsi"/>
        </w:rPr>
        <w:t>Općenito</w:t>
      </w:r>
      <w:bookmarkEnd w:id="12"/>
      <w:bookmarkEnd w:id="13"/>
    </w:p>
    <w:p w14:paraId="135FDE76" w14:textId="77777777" w:rsidR="00F46609" w:rsidRPr="006C6417"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Tehnički opis sa prilozima je informativni pregled za korektniju procjenu opsega radova i aktivnosti koje Konzultant mora obaviti tijekom realizacije projektnog zadatka.</w:t>
      </w:r>
      <w:r w:rsidR="001810A9" w:rsidRPr="00760435">
        <w:rPr>
          <w:rFonts w:asciiTheme="minorHAnsi" w:eastAsia="Calibri" w:hAnsiTheme="minorHAnsi"/>
        </w:rPr>
        <w:t xml:space="preserve"> </w:t>
      </w:r>
      <w:r w:rsidRPr="00760435">
        <w:rPr>
          <w:rFonts w:asciiTheme="minorHAnsi" w:eastAsia="Calibri" w:hAnsiTheme="minorHAnsi"/>
        </w:rPr>
        <w:t xml:space="preserve">Konzultant će imati puni pristup do </w:t>
      </w:r>
      <w:r w:rsidRPr="006C6417">
        <w:rPr>
          <w:rFonts w:asciiTheme="minorHAnsi" w:eastAsia="Calibri" w:hAnsiTheme="minorHAnsi"/>
        </w:rPr>
        <w:t>raspoložive dokumentacije.</w:t>
      </w:r>
    </w:p>
    <w:p w14:paraId="5FE6171A" w14:textId="0A354498" w:rsidR="00B56C67" w:rsidRPr="000B3444" w:rsidRDefault="00B56C67" w:rsidP="00573644">
      <w:pPr>
        <w:spacing w:before="120"/>
        <w:ind w:left="567" w:right="283"/>
        <w:jc w:val="both"/>
        <w:rPr>
          <w:rFonts w:asciiTheme="minorHAnsi" w:eastAsia="Calibri" w:hAnsiTheme="minorHAnsi"/>
        </w:rPr>
      </w:pPr>
      <w:r w:rsidRPr="006C6417">
        <w:rPr>
          <w:rFonts w:asciiTheme="minorHAnsi" w:eastAsia="Calibri" w:hAnsiTheme="minorHAnsi"/>
        </w:rPr>
        <w:t xml:space="preserve">Konzultantov zadatak </w:t>
      </w:r>
      <w:r w:rsidR="004B0C28" w:rsidRPr="006C6417">
        <w:rPr>
          <w:rFonts w:asciiTheme="minorHAnsi" w:eastAsia="Calibri" w:hAnsiTheme="minorHAnsi"/>
        </w:rPr>
        <w:t>je</w:t>
      </w:r>
      <w:r w:rsidRPr="006C6417">
        <w:rPr>
          <w:rFonts w:asciiTheme="minorHAnsi" w:eastAsia="Calibri" w:hAnsiTheme="minorHAnsi"/>
        </w:rPr>
        <w:t xml:space="preserve"> izrada </w:t>
      </w:r>
      <w:r w:rsidR="00F46609" w:rsidRPr="006C6417">
        <w:rPr>
          <w:rFonts w:asciiTheme="minorHAnsi" w:eastAsia="Calibri" w:hAnsiTheme="minorHAnsi"/>
        </w:rPr>
        <w:t>Studije izvodljivosti</w:t>
      </w:r>
      <w:r w:rsidR="00DC4B21" w:rsidRPr="006C6417">
        <w:rPr>
          <w:rFonts w:asciiTheme="minorHAnsi" w:eastAsia="Calibri" w:hAnsiTheme="minorHAnsi"/>
        </w:rPr>
        <w:t xml:space="preserve">, Studije utjecaja na </w:t>
      </w:r>
      <w:r w:rsidR="00DC4B21" w:rsidRPr="00A764DF">
        <w:rPr>
          <w:rFonts w:asciiTheme="minorHAnsi" w:eastAsia="Calibri" w:hAnsiTheme="minorHAnsi"/>
        </w:rPr>
        <w:t>okoliš</w:t>
      </w:r>
      <w:r w:rsidR="009A5246" w:rsidRPr="00A764DF">
        <w:rPr>
          <w:rFonts w:asciiTheme="minorHAnsi" w:eastAsia="Calibri" w:hAnsiTheme="minorHAnsi"/>
        </w:rPr>
        <w:t>/Elaborat zaštite okoliša</w:t>
      </w:r>
      <w:r w:rsidR="004735A2" w:rsidRPr="00A764DF">
        <w:rPr>
          <w:rFonts w:asciiTheme="minorHAnsi" w:eastAsia="Calibri" w:hAnsiTheme="minorHAnsi"/>
        </w:rPr>
        <w:t xml:space="preserve">, </w:t>
      </w:r>
      <w:r w:rsidR="00DF16E8" w:rsidRPr="006C6417">
        <w:rPr>
          <w:rFonts w:asciiTheme="minorHAnsi" w:eastAsia="Calibri" w:hAnsiTheme="minorHAnsi"/>
        </w:rPr>
        <w:t xml:space="preserve">stručnog mišljenja o mogućnosti korištenja državnih potpora </w:t>
      </w:r>
      <w:r w:rsidR="00F07EB4" w:rsidRPr="006C6417">
        <w:rPr>
          <w:rFonts w:asciiTheme="minorHAnsi" w:eastAsia="Calibri" w:hAnsiTheme="minorHAnsi"/>
        </w:rPr>
        <w:t>i projektne prijave</w:t>
      </w:r>
      <w:r w:rsidR="00DC4B21" w:rsidRPr="006C6417">
        <w:rPr>
          <w:rFonts w:asciiTheme="minorHAnsi" w:eastAsia="Calibri" w:hAnsiTheme="minorHAnsi"/>
        </w:rPr>
        <w:t xml:space="preserve">. </w:t>
      </w:r>
    </w:p>
    <w:p w14:paraId="1911302B" w14:textId="3931AFA5" w:rsidR="007012ED" w:rsidRPr="00760435" w:rsidRDefault="00F65EF8" w:rsidP="00573644">
      <w:pPr>
        <w:spacing w:before="120"/>
        <w:ind w:left="567" w:right="283"/>
        <w:jc w:val="both"/>
        <w:rPr>
          <w:rFonts w:asciiTheme="minorHAnsi" w:eastAsia="Calibri" w:hAnsiTheme="minorHAnsi"/>
        </w:rPr>
      </w:pPr>
      <w:r w:rsidRPr="000B3444">
        <w:rPr>
          <w:rFonts w:asciiTheme="minorHAnsi" w:eastAsia="Calibri" w:hAnsiTheme="minorHAnsi"/>
        </w:rPr>
        <w:t>Prilikom</w:t>
      </w:r>
      <w:r w:rsidR="00B56C67" w:rsidRPr="000B3444">
        <w:rPr>
          <w:rFonts w:asciiTheme="minorHAnsi" w:eastAsia="Calibri" w:hAnsiTheme="minorHAnsi"/>
        </w:rPr>
        <w:t xml:space="preserve"> obavljanje </w:t>
      </w:r>
      <w:r w:rsidR="00301E75" w:rsidRPr="000B3444">
        <w:rPr>
          <w:rFonts w:asciiTheme="minorHAnsi" w:eastAsia="Calibri" w:hAnsiTheme="minorHAnsi"/>
        </w:rPr>
        <w:t xml:space="preserve">specifičnih </w:t>
      </w:r>
      <w:r w:rsidR="00B56C67" w:rsidRPr="000B3444">
        <w:rPr>
          <w:rFonts w:asciiTheme="minorHAnsi" w:eastAsia="Calibri" w:hAnsiTheme="minorHAnsi"/>
        </w:rPr>
        <w:t xml:space="preserve">aktivnosti definiranih u točki 3.2. projektnog zadatka, Konzultant je dužan u </w:t>
      </w:r>
      <w:r w:rsidR="00B56C67" w:rsidRPr="00760435">
        <w:rPr>
          <w:rFonts w:asciiTheme="minorHAnsi" w:eastAsia="Calibri" w:hAnsiTheme="minorHAnsi"/>
        </w:rPr>
        <w:t xml:space="preserve">potpunosti se pridržavati uvjeta koje propisuju </w:t>
      </w:r>
      <w:r w:rsidR="007012ED" w:rsidRPr="00760435">
        <w:rPr>
          <w:rFonts w:asciiTheme="minorHAnsi" w:eastAsia="Calibri" w:hAnsiTheme="minorHAnsi"/>
        </w:rPr>
        <w:t>gore navedene Uredbe s pratećim delegiranim aktima, a posebice Delegirana Uredba Komisije (EU) br. 480/2014оd 3. ožujka 2014.</w:t>
      </w:r>
      <w:r w:rsidR="007826A8" w:rsidRPr="00760435">
        <w:rPr>
          <w:rFonts w:asciiTheme="minorHAnsi" w:eastAsia="Calibri" w:hAnsiTheme="minorHAnsi"/>
        </w:rPr>
        <w:t xml:space="preserve"> </w:t>
      </w:r>
      <w:r w:rsidR="007012ED" w:rsidRPr="00760435">
        <w:rPr>
          <w:rFonts w:asciiTheme="minorHAnsi" w:eastAsia="Calibri" w:hAnsiTheme="minorHAnsi"/>
        </w:rPr>
        <w:t>o dopuni Uredbe (EU) br. 1303/2013 Europskog parlamenta i Vijeća o utvrđivanju zajedničkih</w:t>
      </w:r>
      <w:r w:rsidR="001810A9" w:rsidRPr="00760435">
        <w:rPr>
          <w:rFonts w:asciiTheme="minorHAnsi" w:eastAsia="Calibri" w:hAnsiTheme="minorHAnsi"/>
        </w:rPr>
        <w:t xml:space="preserve"> </w:t>
      </w:r>
      <w:r w:rsidR="007012ED" w:rsidRPr="00760435">
        <w:rPr>
          <w:rFonts w:asciiTheme="minorHAnsi" w:eastAsia="Calibri" w:hAnsiTheme="minorHAnsi"/>
        </w:rPr>
        <w:t>odredbi Europskog fonda za regionalni razvoj, Europskog socijalnog fonda, Kohezijskog fonda,</w:t>
      </w:r>
      <w:r w:rsidR="007826A8" w:rsidRPr="00760435">
        <w:rPr>
          <w:rFonts w:asciiTheme="minorHAnsi" w:eastAsia="Calibri" w:hAnsiTheme="minorHAnsi"/>
        </w:rPr>
        <w:t xml:space="preserve"> </w:t>
      </w:r>
      <w:r w:rsidR="007012ED" w:rsidRPr="00760435">
        <w:rPr>
          <w:rFonts w:asciiTheme="minorHAnsi" w:eastAsia="Calibri" w:hAnsiTheme="minorHAnsi"/>
        </w:rPr>
        <w:t>Europskog poljoprivrednog fonda za ruralni razvoj i Europskog fonda za pomorstvo i ribarstvo te</w:t>
      </w:r>
      <w:r w:rsidR="001810A9" w:rsidRPr="00760435">
        <w:rPr>
          <w:rFonts w:asciiTheme="minorHAnsi" w:eastAsia="Calibri" w:hAnsiTheme="minorHAnsi"/>
        </w:rPr>
        <w:t xml:space="preserve"> </w:t>
      </w:r>
      <w:r w:rsidR="007012ED" w:rsidRPr="00760435">
        <w:rPr>
          <w:rFonts w:asciiTheme="minorHAnsi" w:eastAsia="Calibri" w:hAnsiTheme="minorHAnsi"/>
        </w:rPr>
        <w:t>o utvrđivanju općih odredbi Europskog fonda za regionalni razvoj, Europskog socijalnog fonda,</w:t>
      </w:r>
      <w:r w:rsidR="001810A9" w:rsidRPr="00760435">
        <w:rPr>
          <w:rFonts w:asciiTheme="minorHAnsi" w:eastAsia="Calibri" w:hAnsiTheme="minorHAnsi"/>
        </w:rPr>
        <w:t xml:space="preserve"> </w:t>
      </w:r>
      <w:r w:rsidR="007012ED" w:rsidRPr="00760435">
        <w:rPr>
          <w:rFonts w:asciiTheme="minorHAnsi" w:eastAsia="Calibri" w:hAnsiTheme="minorHAnsi"/>
        </w:rPr>
        <w:t xml:space="preserve">Kohezijskog fonda i Europskog fonda za pomorstvo i ribarstvo te Provedbena </w:t>
      </w:r>
      <w:r w:rsidR="00032AAF" w:rsidRPr="00760435">
        <w:rPr>
          <w:rFonts w:asciiTheme="minorHAnsi" w:eastAsia="Calibri" w:hAnsiTheme="minorHAnsi"/>
        </w:rPr>
        <w:t xml:space="preserve">Uredba Komisije </w:t>
      </w:r>
      <w:r w:rsidR="007012ED" w:rsidRPr="00760435">
        <w:rPr>
          <w:rFonts w:asciiTheme="minorHAnsi" w:eastAsia="Calibri" w:hAnsiTheme="minorHAnsi"/>
        </w:rPr>
        <w:t>(EU) 2015/207оd 20. sije</w:t>
      </w:r>
      <w:r w:rsidR="00032AAF" w:rsidRPr="00760435">
        <w:rPr>
          <w:rFonts w:asciiTheme="minorHAnsi" w:eastAsia="Calibri" w:hAnsiTheme="minorHAnsi"/>
        </w:rPr>
        <w:t>č</w:t>
      </w:r>
      <w:r w:rsidR="007012ED" w:rsidRPr="00760435">
        <w:rPr>
          <w:rFonts w:asciiTheme="minorHAnsi" w:eastAsia="Calibri" w:hAnsiTheme="minorHAnsi"/>
        </w:rPr>
        <w:t>nja 2015.</w:t>
      </w:r>
      <w:r w:rsidR="007826A8" w:rsidRPr="00760435">
        <w:rPr>
          <w:rFonts w:asciiTheme="minorHAnsi" w:eastAsia="Calibri" w:hAnsiTheme="minorHAnsi"/>
        </w:rPr>
        <w:t xml:space="preserve"> </w:t>
      </w:r>
      <w:r w:rsidR="007012ED" w:rsidRPr="00760435">
        <w:rPr>
          <w:rFonts w:asciiTheme="minorHAnsi" w:eastAsia="Calibri" w:hAnsiTheme="minorHAnsi"/>
        </w:rPr>
        <w:t>o utvr</w:t>
      </w:r>
      <w:r w:rsidR="00032AAF" w:rsidRPr="00760435">
        <w:rPr>
          <w:rFonts w:asciiTheme="minorHAnsi" w:eastAsia="Calibri" w:hAnsiTheme="minorHAnsi"/>
        </w:rPr>
        <w:t>đ</w:t>
      </w:r>
      <w:r w:rsidR="007012ED" w:rsidRPr="00760435">
        <w:rPr>
          <w:rFonts w:asciiTheme="minorHAnsi" w:eastAsia="Calibri" w:hAnsiTheme="minorHAnsi"/>
        </w:rPr>
        <w:t>ivanju detaljnih pravila za provedbu Uredbe (EU) br. 1303/2013 Europskog parlamenta i</w:t>
      </w:r>
      <w:r w:rsidR="001810A9" w:rsidRPr="00760435">
        <w:rPr>
          <w:rFonts w:asciiTheme="minorHAnsi" w:eastAsia="Calibri" w:hAnsiTheme="minorHAnsi"/>
        </w:rPr>
        <w:t xml:space="preserve"> </w:t>
      </w:r>
      <w:r w:rsidR="007012ED" w:rsidRPr="00760435">
        <w:rPr>
          <w:rFonts w:asciiTheme="minorHAnsi" w:eastAsia="Calibri" w:hAnsiTheme="minorHAnsi"/>
        </w:rPr>
        <w:t>Vijeća u pogledu modela za izvje</w:t>
      </w:r>
      <w:r w:rsidR="00032AAF" w:rsidRPr="00760435">
        <w:rPr>
          <w:rFonts w:asciiTheme="minorHAnsi" w:eastAsia="Calibri" w:hAnsiTheme="minorHAnsi"/>
        </w:rPr>
        <w:t>š</w:t>
      </w:r>
      <w:r w:rsidR="007012ED" w:rsidRPr="00760435">
        <w:rPr>
          <w:rFonts w:asciiTheme="minorHAnsi" w:eastAsia="Calibri" w:hAnsiTheme="minorHAnsi"/>
        </w:rPr>
        <w:t>će o napretku, dostavljanje informacija o velikom projektu,</w:t>
      </w:r>
      <w:r w:rsidR="001810A9" w:rsidRPr="00760435">
        <w:rPr>
          <w:rFonts w:asciiTheme="minorHAnsi" w:eastAsia="Calibri" w:hAnsiTheme="minorHAnsi"/>
        </w:rPr>
        <w:t xml:space="preserve"> </w:t>
      </w:r>
      <w:r w:rsidR="007012ED" w:rsidRPr="00760435">
        <w:rPr>
          <w:rFonts w:asciiTheme="minorHAnsi" w:eastAsia="Calibri" w:hAnsiTheme="minorHAnsi"/>
        </w:rPr>
        <w:t>zajedni</w:t>
      </w:r>
      <w:r w:rsidR="00032AAF" w:rsidRPr="00760435">
        <w:rPr>
          <w:rFonts w:asciiTheme="minorHAnsi" w:eastAsia="Calibri" w:hAnsiTheme="minorHAnsi"/>
        </w:rPr>
        <w:t>č</w:t>
      </w:r>
      <w:r w:rsidR="007012ED" w:rsidRPr="00760435">
        <w:rPr>
          <w:rFonts w:asciiTheme="minorHAnsi" w:eastAsia="Calibri" w:hAnsiTheme="minorHAnsi"/>
        </w:rPr>
        <w:t>ki akcijski plan, izvje</w:t>
      </w:r>
      <w:r w:rsidR="00032AAF" w:rsidRPr="00760435">
        <w:rPr>
          <w:rFonts w:asciiTheme="minorHAnsi" w:eastAsia="Calibri" w:hAnsiTheme="minorHAnsi"/>
        </w:rPr>
        <w:t>š</w:t>
      </w:r>
      <w:r w:rsidR="007012ED" w:rsidRPr="00760435">
        <w:rPr>
          <w:rFonts w:asciiTheme="minorHAnsi" w:eastAsia="Calibri" w:hAnsiTheme="minorHAnsi"/>
        </w:rPr>
        <w:t>će o provedbi za cilj „Ulaganje za rast i radna mjesta”, izjavu o</w:t>
      </w:r>
      <w:r w:rsidR="001810A9" w:rsidRPr="00760435">
        <w:rPr>
          <w:rFonts w:asciiTheme="minorHAnsi" w:eastAsia="Calibri" w:hAnsiTheme="minorHAnsi"/>
        </w:rPr>
        <w:t xml:space="preserve"> </w:t>
      </w:r>
      <w:r w:rsidR="007012ED" w:rsidRPr="00760435">
        <w:rPr>
          <w:rFonts w:asciiTheme="minorHAnsi" w:eastAsia="Calibri" w:hAnsiTheme="minorHAnsi"/>
        </w:rPr>
        <w:t>upravljanju, revizijsku strategiju, revizorsko mi</w:t>
      </w:r>
      <w:r w:rsidR="00032AAF" w:rsidRPr="00760435">
        <w:rPr>
          <w:rFonts w:asciiTheme="minorHAnsi" w:eastAsia="Calibri" w:hAnsiTheme="minorHAnsi"/>
        </w:rPr>
        <w:t>š</w:t>
      </w:r>
      <w:r w:rsidR="007012ED" w:rsidRPr="00760435">
        <w:rPr>
          <w:rFonts w:asciiTheme="minorHAnsi" w:eastAsia="Calibri" w:hAnsiTheme="minorHAnsi"/>
        </w:rPr>
        <w:t>ljenje i godi</w:t>
      </w:r>
      <w:r w:rsidR="00032AAF" w:rsidRPr="00760435">
        <w:rPr>
          <w:rFonts w:asciiTheme="minorHAnsi" w:eastAsia="Calibri" w:hAnsiTheme="minorHAnsi"/>
        </w:rPr>
        <w:t>š</w:t>
      </w:r>
      <w:r w:rsidR="007012ED" w:rsidRPr="00760435">
        <w:rPr>
          <w:rFonts w:asciiTheme="minorHAnsi" w:eastAsia="Calibri" w:hAnsiTheme="minorHAnsi"/>
        </w:rPr>
        <w:t>nje izvje</w:t>
      </w:r>
      <w:r w:rsidR="00032AAF" w:rsidRPr="00760435">
        <w:rPr>
          <w:rFonts w:asciiTheme="minorHAnsi" w:eastAsia="Calibri" w:hAnsiTheme="minorHAnsi"/>
        </w:rPr>
        <w:t>š</w:t>
      </w:r>
      <w:r w:rsidR="007012ED" w:rsidRPr="00760435">
        <w:rPr>
          <w:rFonts w:asciiTheme="minorHAnsi" w:eastAsia="Calibri" w:hAnsiTheme="minorHAnsi"/>
        </w:rPr>
        <w:t>će o kontroli, kao i</w:t>
      </w:r>
      <w:r w:rsidR="001810A9" w:rsidRPr="00760435">
        <w:rPr>
          <w:rFonts w:asciiTheme="minorHAnsi" w:eastAsia="Calibri" w:hAnsiTheme="minorHAnsi"/>
        </w:rPr>
        <w:t xml:space="preserve"> </w:t>
      </w:r>
      <w:r w:rsidR="007012ED" w:rsidRPr="00760435">
        <w:rPr>
          <w:rFonts w:asciiTheme="minorHAnsi" w:eastAsia="Calibri" w:hAnsiTheme="minorHAnsi"/>
        </w:rPr>
        <w:t>metodologije za provo</w:t>
      </w:r>
      <w:r w:rsidR="00032AAF" w:rsidRPr="00760435">
        <w:rPr>
          <w:rFonts w:asciiTheme="minorHAnsi" w:eastAsia="Calibri" w:hAnsiTheme="minorHAnsi"/>
        </w:rPr>
        <w:t>đ</w:t>
      </w:r>
      <w:r w:rsidR="007012ED" w:rsidRPr="00760435">
        <w:rPr>
          <w:rFonts w:asciiTheme="minorHAnsi" w:eastAsia="Calibri" w:hAnsiTheme="minorHAnsi"/>
        </w:rPr>
        <w:t>enje analize tro</w:t>
      </w:r>
      <w:r w:rsidR="00032AAF" w:rsidRPr="00760435">
        <w:rPr>
          <w:rFonts w:asciiTheme="minorHAnsi" w:eastAsia="Calibri" w:hAnsiTheme="minorHAnsi"/>
        </w:rPr>
        <w:t>š</w:t>
      </w:r>
      <w:r w:rsidR="007012ED" w:rsidRPr="00760435">
        <w:rPr>
          <w:rFonts w:asciiTheme="minorHAnsi" w:eastAsia="Calibri" w:hAnsiTheme="minorHAnsi"/>
        </w:rPr>
        <w:t>kova i koristi</w:t>
      </w:r>
      <w:r w:rsidR="000D2D7B" w:rsidRPr="00760435">
        <w:rPr>
          <w:rFonts w:asciiTheme="minorHAnsi" w:eastAsia="Calibri" w:hAnsiTheme="minorHAnsi"/>
        </w:rPr>
        <w:t>.</w:t>
      </w:r>
    </w:p>
    <w:p w14:paraId="43718E6E" w14:textId="1B11168D" w:rsidR="00032AAF" w:rsidRPr="00760435" w:rsidRDefault="001D0366"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Osim </w:t>
      </w:r>
      <w:r w:rsidR="00F65EF8" w:rsidRPr="00760435">
        <w:rPr>
          <w:rFonts w:asciiTheme="minorHAnsi" w:eastAsia="Calibri" w:hAnsiTheme="minorHAnsi"/>
        </w:rPr>
        <w:t xml:space="preserve">delegiranih kao i provedbenih </w:t>
      </w:r>
      <w:r w:rsidRPr="00760435">
        <w:rPr>
          <w:rFonts w:asciiTheme="minorHAnsi" w:eastAsia="Calibri" w:hAnsiTheme="minorHAnsi"/>
        </w:rPr>
        <w:t>Uredbi</w:t>
      </w:r>
      <w:r w:rsidR="000D2D7B" w:rsidRPr="00760435">
        <w:rPr>
          <w:rFonts w:asciiTheme="minorHAnsi" w:eastAsia="Calibri" w:hAnsiTheme="minorHAnsi"/>
        </w:rPr>
        <w:t>,</w:t>
      </w:r>
      <w:r w:rsidRPr="00760435">
        <w:rPr>
          <w:rFonts w:asciiTheme="minorHAnsi" w:eastAsia="Calibri" w:hAnsiTheme="minorHAnsi"/>
        </w:rPr>
        <w:t xml:space="preserve"> Konzultant će se pridržavati i relevantnih vodiča za Programsko razdoblje 2014</w:t>
      </w:r>
      <w:r w:rsidR="00345806" w:rsidRPr="00760435">
        <w:rPr>
          <w:rFonts w:asciiTheme="minorHAnsi" w:eastAsia="Calibri" w:hAnsiTheme="minorHAnsi"/>
        </w:rPr>
        <w:t>.</w:t>
      </w:r>
      <w:r w:rsidRPr="00760435">
        <w:rPr>
          <w:rFonts w:asciiTheme="minorHAnsi" w:eastAsia="Calibri" w:hAnsiTheme="minorHAnsi"/>
        </w:rPr>
        <w:t xml:space="preserve"> – 2020</w:t>
      </w:r>
      <w:r w:rsidR="00345806" w:rsidRPr="00760435">
        <w:rPr>
          <w:rFonts w:asciiTheme="minorHAnsi" w:eastAsia="Calibri" w:hAnsiTheme="minorHAnsi"/>
        </w:rPr>
        <w:t>.</w:t>
      </w:r>
      <w:r w:rsidRPr="00760435">
        <w:rPr>
          <w:rFonts w:asciiTheme="minorHAnsi" w:eastAsia="Calibri" w:hAnsiTheme="minorHAnsi"/>
        </w:rPr>
        <w:t>, među kojih je najznačajniji Vodič Europske Komisije za provođenje analiza troškova i koristi Investicijskih projekata iz 2014. godine</w:t>
      </w:r>
      <w:r w:rsidR="00C0669C" w:rsidRPr="00760435">
        <w:rPr>
          <w:rFonts w:asciiTheme="minorHAnsi" w:eastAsia="Calibri" w:hAnsiTheme="minorHAnsi"/>
        </w:rPr>
        <w:t xml:space="preserve"> te Smjernicama za voditelje projekta: Izrada</w:t>
      </w:r>
      <w:r w:rsidR="001810A9" w:rsidRPr="00760435">
        <w:rPr>
          <w:rFonts w:asciiTheme="minorHAnsi" w:eastAsia="Calibri" w:hAnsiTheme="minorHAnsi"/>
        </w:rPr>
        <w:t xml:space="preserve"> </w:t>
      </w:r>
      <w:r w:rsidR="00C0669C" w:rsidRPr="00760435">
        <w:rPr>
          <w:rFonts w:asciiTheme="minorHAnsi" w:eastAsia="Calibri" w:hAnsiTheme="minorHAnsi"/>
        </w:rPr>
        <w:t>osjetljivih investicija otpornijih na klimatske promjene</w:t>
      </w:r>
      <w:r w:rsidR="00F65EF8" w:rsidRPr="00760435">
        <w:rPr>
          <w:rFonts w:asciiTheme="minorHAnsi" w:eastAsia="Calibri" w:hAnsiTheme="minorHAnsi"/>
        </w:rPr>
        <w:t xml:space="preserve"> kao i</w:t>
      </w:r>
      <w:r w:rsidR="000D2D7B" w:rsidRPr="00760435">
        <w:rPr>
          <w:rFonts w:asciiTheme="minorHAnsi" w:eastAsia="Calibri" w:hAnsiTheme="minorHAnsi"/>
        </w:rPr>
        <w:t xml:space="preserve"> ostalih</w:t>
      </w:r>
      <w:r w:rsidR="00F65EF8" w:rsidRPr="00760435">
        <w:rPr>
          <w:rFonts w:asciiTheme="minorHAnsi" w:eastAsia="Calibri" w:hAnsiTheme="minorHAnsi"/>
        </w:rPr>
        <w:t xml:space="preserve"> naputaka nacionalnih tijela te JASPERS-a</w:t>
      </w:r>
      <w:r w:rsidRPr="00760435">
        <w:rPr>
          <w:rFonts w:asciiTheme="minorHAnsi" w:eastAsia="Calibri" w:hAnsiTheme="minorHAnsi"/>
        </w:rPr>
        <w:t>.</w:t>
      </w:r>
    </w:p>
    <w:p w14:paraId="37DCF95C" w14:textId="6F4D77F6" w:rsidR="00101526" w:rsidRPr="00760435" w:rsidRDefault="00101526" w:rsidP="00101526">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 xml:space="preserve">Stupanjem na snagu nove regulative, smjernica i zakona za financijsko razdoblje 2014 – 2020 promijenjeni su zahtjevi koji se traže prilikom prijave velikih projekata (Traženi zahtjevi navedeni su člankom 101 Uredbe 1303/2013) te nacionalni propisi vezani uz prijavu i odobravanje projekata za sufinanciranje iz ESI fondova: </w:t>
      </w:r>
    </w:p>
    <w:p w14:paraId="3357059B" w14:textId="537DAC6B" w:rsidR="00101526" w:rsidRPr="00760435" w:rsidRDefault="00101526" w:rsidP="00101526">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U prosincu 2014. godine usvojen je Operativni program Konkurentnost i Kohezija kao temeljni nacionalni program za kori</w:t>
      </w:r>
      <w:r w:rsidR="002B2F3D" w:rsidRPr="00760435">
        <w:rPr>
          <w:rFonts w:asciiTheme="minorHAnsi" w:eastAsia="Calibri" w:hAnsiTheme="minorHAnsi"/>
          <w:color w:val="000000" w:themeColor="text1"/>
        </w:rPr>
        <w:t>štenje EU sredstva</w:t>
      </w:r>
      <w:r w:rsidRPr="00760435">
        <w:rPr>
          <w:rFonts w:asciiTheme="minorHAnsi" w:eastAsia="Calibri" w:hAnsiTheme="minorHAnsi"/>
          <w:color w:val="000000" w:themeColor="text1"/>
        </w:rPr>
        <w:t xml:space="preserve"> pa time i za projekte u sektoru vodnog gospodarstva te je uspostavljen i novi zakonodavni okvir za provedbu europskih strukturnih i investicijskih fondova u Republici Hrvatskoj u financijskom razdoblju 2014.-2020., od kojih je najznačajniji Zakon o uspostavi institucionalnog okvira za provedbu europskih strukturnih i investicijskih fondova u Republici Hrvatskoj u financijskom razdoblju 2014.-2020. (NN 92/2014) te Uredba o tijelima u sustavima upravljanja i kontrole korištenja Europskog socijalnog fonda, Europskog fonda za regionalni razvoj i Kohezijskog fonda, u vezi s ciljem »ulaganje za rast i radna mjesta (NN 107/2014, 23/2015 i 129/2015). </w:t>
      </w:r>
    </w:p>
    <w:p w14:paraId="2E66C04B" w14:textId="77777777" w:rsidR="00DD7B50" w:rsidRPr="00760435" w:rsidRDefault="00DD7B50" w:rsidP="00573644">
      <w:pPr>
        <w:spacing w:before="120"/>
        <w:ind w:left="567" w:right="283"/>
        <w:jc w:val="both"/>
        <w:rPr>
          <w:rFonts w:asciiTheme="minorHAnsi" w:eastAsia="Calibri" w:hAnsiTheme="minorHAnsi"/>
          <w:i/>
          <w:color w:val="FF0000"/>
        </w:rPr>
      </w:pPr>
    </w:p>
    <w:p w14:paraId="36EBD1EA" w14:textId="77777777" w:rsidR="00DD7B50" w:rsidRPr="00760435" w:rsidRDefault="00DD7B50" w:rsidP="00573644">
      <w:pPr>
        <w:spacing w:before="120"/>
        <w:ind w:left="567" w:right="283"/>
        <w:jc w:val="both"/>
        <w:rPr>
          <w:rFonts w:asciiTheme="minorHAnsi" w:eastAsia="Calibri" w:hAnsiTheme="minorHAnsi"/>
          <w:i/>
          <w:color w:val="FF0000"/>
        </w:rPr>
      </w:pPr>
    </w:p>
    <w:p w14:paraId="7671DD43" w14:textId="77777777" w:rsidR="00B56C67" w:rsidRPr="00760435" w:rsidRDefault="00B56C67" w:rsidP="00292789">
      <w:pPr>
        <w:pStyle w:val="Heading2"/>
        <w:numPr>
          <w:ilvl w:val="1"/>
          <w:numId w:val="22"/>
        </w:numPr>
        <w:rPr>
          <w:rFonts w:asciiTheme="minorHAnsi" w:hAnsiTheme="minorHAnsi"/>
        </w:rPr>
      </w:pPr>
      <w:bookmarkStart w:id="14" w:name="_Ref252114699"/>
      <w:bookmarkStart w:id="15" w:name="_Ref252114806"/>
      <w:bookmarkStart w:id="16" w:name="_Ref252114807"/>
      <w:bookmarkStart w:id="17" w:name="_Toc256437923"/>
      <w:bookmarkStart w:id="18" w:name="_Toc498077115"/>
      <w:r w:rsidRPr="00760435">
        <w:rPr>
          <w:rFonts w:asciiTheme="minorHAnsi" w:hAnsiTheme="minorHAnsi"/>
        </w:rPr>
        <w:t>Specifične aktivnosti</w:t>
      </w:r>
      <w:bookmarkEnd w:id="14"/>
      <w:bookmarkEnd w:id="15"/>
      <w:bookmarkEnd w:id="16"/>
      <w:bookmarkEnd w:id="17"/>
      <w:bookmarkEnd w:id="18"/>
    </w:p>
    <w:p w14:paraId="0942423D" w14:textId="77777777" w:rsidR="00B56C67" w:rsidRPr="00760435" w:rsidRDefault="000D2D7B" w:rsidP="00573644">
      <w:pPr>
        <w:spacing w:before="120"/>
        <w:ind w:left="567" w:right="283"/>
        <w:jc w:val="both"/>
        <w:rPr>
          <w:rFonts w:asciiTheme="minorHAnsi" w:eastAsia="Calibri" w:hAnsiTheme="minorHAnsi"/>
        </w:rPr>
      </w:pPr>
      <w:r w:rsidRPr="00760435">
        <w:rPr>
          <w:rFonts w:asciiTheme="minorHAnsi" w:eastAsia="Calibri" w:hAnsiTheme="minorHAnsi"/>
        </w:rPr>
        <w:t>Detaljni opis aktivnosti i rezultata pojedine aktivnosti dan je u nastavku:</w:t>
      </w:r>
    </w:p>
    <w:p w14:paraId="4DF3CB0B" w14:textId="7781DCB2" w:rsidR="00B56C67" w:rsidRPr="00760435" w:rsidRDefault="00B56C67"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Aktivnost A: pregled dostupne dokumentacije</w:t>
      </w:r>
      <w:r w:rsidR="00FB49DB" w:rsidRPr="00760435">
        <w:rPr>
          <w:rFonts w:asciiTheme="minorHAnsi" w:hAnsiTheme="minorHAnsi"/>
        </w:rPr>
        <w:t xml:space="preserve"> i izrada Uvodnog izviješća</w:t>
      </w:r>
      <w:r w:rsidR="008A711B" w:rsidRPr="00760435">
        <w:rPr>
          <w:rFonts w:asciiTheme="minorHAnsi" w:hAnsiTheme="minorHAnsi"/>
        </w:rPr>
        <w:t>;</w:t>
      </w:r>
    </w:p>
    <w:p w14:paraId="1CC13745" w14:textId="34956D91" w:rsidR="001C2E6E" w:rsidRPr="00760435" w:rsidRDefault="001C2E6E"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 xml:space="preserve">Aktivnost </w:t>
      </w:r>
      <w:r w:rsidR="008A711B" w:rsidRPr="00760435">
        <w:rPr>
          <w:rFonts w:asciiTheme="minorHAnsi" w:hAnsiTheme="minorHAnsi"/>
        </w:rPr>
        <w:t>B: izrada Studije izvodljivosti;</w:t>
      </w:r>
    </w:p>
    <w:p w14:paraId="3B72167A" w14:textId="6BE2F096" w:rsidR="0023160D" w:rsidRPr="00760435" w:rsidRDefault="0023160D" w:rsidP="00292789">
      <w:pPr>
        <w:pStyle w:val="ListParagraph"/>
        <w:numPr>
          <w:ilvl w:val="0"/>
          <w:numId w:val="6"/>
        </w:numPr>
        <w:spacing w:after="120"/>
        <w:ind w:left="1276" w:right="284"/>
        <w:contextualSpacing w:val="0"/>
        <w:rPr>
          <w:rFonts w:asciiTheme="minorHAnsi" w:hAnsiTheme="minorHAnsi"/>
        </w:rPr>
      </w:pPr>
      <w:r w:rsidRPr="00760435">
        <w:rPr>
          <w:rFonts w:asciiTheme="minorHAnsi" w:hAnsiTheme="minorHAnsi"/>
        </w:rPr>
        <w:t>Aktivnost C: izrada Studije utjecaja na okoliš</w:t>
      </w:r>
      <w:r w:rsidR="00A764DF">
        <w:rPr>
          <w:rFonts w:asciiTheme="minorHAnsi" w:hAnsiTheme="minorHAnsi"/>
        </w:rPr>
        <w:t xml:space="preserve"> / Elaborat zaštite okoliša,</w:t>
      </w:r>
      <w:r w:rsidRPr="00760435">
        <w:rPr>
          <w:rFonts w:asciiTheme="minorHAnsi" w:hAnsiTheme="minorHAnsi"/>
        </w:rPr>
        <w:t xml:space="preserve"> te</w:t>
      </w:r>
      <w:r w:rsidR="005C09CA" w:rsidRPr="00760435">
        <w:rPr>
          <w:rFonts w:asciiTheme="minorHAnsi" w:hAnsiTheme="minorHAnsi"/>
        </w:rPr>
        <w:t xml:space="preserve"> sudjelovanje u postupku prihvaćanja od strane nadležnog tijela</w:t>
      </w:r>
      <w:r w:rsidR="008A711B" w:rsidRPr="00760435">
        <w:rPr>
          <w:rFonts w:asciiTheme="minorHAnsi" w:hAnsiTheme="minorHAnsi"/>
        </w:rPr>
        <w:t>;</w:t>
      </w:r>
    </w:p>
    <w:p w14:paraId="6E912801" w14:textId="453CC18E" w:rsidR="00774F6B" w:rsidRPr="006C6417" w:rsidRDefault="00774F6B" w:rsidP="00292789">
      <w:pPr>
        <w:pStyle w:val="ListParagraph"/>
        <w:numPr>
          <w:ilvl w:val="0"/>
          <w:numId w:val="6"/>
        </w:numPr>
        <w:spacing w:after="120"/>
        <w:ind w:left="1276" w:right="284"/>
        <w:contextualSpacing w:val="0"/>
        <w:rPr>
          <w:rFonts w:asciiTheme="minorHAnsi" w:hAnsiTheme="minorHAnsi"/>
        </w:rPr>
      </w:pPr>
      <w:r w:rsidRPr="006C6417">
        <w:rPr>
          <w:rFonts w:asciiTheme="minorHAnsi" w:hAnsiTheme="minorHAnsi"/>
        </w:rPr>
        <w:t xml:space="preserve">Aktivnost D: izrada </w:t>
      </w:r>
      <w:r w:rsidR="00DF16E8" w:rsidRPr="006C6417">
        <w:rPr>
          <w:rFonts w:asciiTheme="minorHAnsi" w:hAnsiTheme="minorHAnsi"/>
        </w:rPr>
        <w:t xml:space="preserve">stručnog mišljenja o mogućnosti korištenja državnih potpora </w:t>
      </w:r>
      <w:r w:rsidR="00BE0D7A" w:rsidRPr="006C6417">
        <w:rPr>
          <w:rFonts w:asciiTheme="minorHAnsi" w:hAnsiTheme="minorHAnsi"/>
        </w:rPr>
        <w:t>(State Aid)</w:t>
      </w:r>
      <w:r w:rsidRPr="006C6417">
        <w:rPr>
          <w:rFonts w:asciiTheme="minorHAnsi" w:hAnsiTheme="minorHAnsi"/>
        </w:rPr>
        <w:t>;</w:t>
      </w:r>
    </w:p>
    <w:p w14:paraId="416B19C5" w14:textId="77777777" w:rsidR="00A764DF" w:rsidRDefault="001C2E6E" w:rsidP="00A764DF">
      <w:pPr>
        <w:pStyle w:val="ListParagraph"/>
        <w:numPr>
          <w:ilvl w:val="0"/>
          <w:numId w:val="6"/>
        </w:numPr>
        <w:spacing w:after="120"/>
        <w:ind w:left="1276" w:right="284"/>
        <w:contextualSpacing w:val="0"/>
        <w:rPr>
          <w:rFonts w:asciiTheme="minorHAnsi" w:hAnsiTheme="minorHAnsi"/>
        </w:rPr>
      </w:pPr>
      <w:r w:rsidRPr="006C6417">
        <w:rPr>
          <w:rFonts w:asciiTheme="minorHAnsi" w:hAnsiTheme="minorHAnsi"/>
        </w:rPr>
        <w:lastRenderedPageBreak/>
        <w:t xml:space="preserve">Aktivnost </w:t>
      </w:r>
      <w:r w:rsidR="00774F6B" w:rsidRPr="006C6417">
        <w:rPr>
          <w:rFonts w:asciiTheme="minorHAnsi" w:hAnsiTheme="minorHAnsi"/>
        </w:rPr>
        <w:t>E</w:t>
      </w:r>
      <w:r w:rsidRPr="006C6417">
        <w:rPr>
          <w:rFonts w:asciiTheme="minorHAnsi" w:hAnsiTheme="minorHAnsi"/>
        </w:rPr>
        <w:t>: izrada Prijave projekta za EU financi</w:t>
      </w:r>
      <w:r w:rsidR="00A764DF">
        <w:rPr>
          <w:rFonts w:asciiTheme="minorHAnsi" w:hAnsiTheme="minorHAnsi"/>
        </w:rPr>
        <w:t>ranje</w:t>
      </w:r>
    </w:p>
    <w:p w14:paraId="12ABBD25" w14:textId="44C86AD1" w:rsidR="001C2E6E" w:rsidRPr="00A764DF" w:rsidRDefault="00A764DF" w:rsidP="00A764DF">
      <w:pPr>
        <w:spacing w:after="120"/>
        <w:ind w:right="284"/>
        <w:rPr>
          <w:rFonts w:asciiTheme="minorHAnsi" w:hAnsiTheme="minorHAnsi"/>
        </w:rPr>
      </w:pPr>
      <w:r w:rsidRPr="00A764DF">
        <w:rPr>
          <w:rFonts w:asciiTheme="minorHAnsi" w:hAnsiTheme="minorHAnsi"/>
        </w:rPr>
        <w:t xml:space="preserve"> </w:t>
      </w:r>
    </w:p>
    <w:p w14:paraId="6183E392" w14:textId="77777777" w:rsidR="00B56C67" w:rsidRPr="00760435" w:rsidRDefault="00B56C67" w:rsidP="002E1FD5">
      <w:pPr>
        <w:pStyle w:val="Heading3"/>
        <w:rPr>
          <w:rFonts w:asciiTheme="minorHAnsi" w:hAnsiTheme="minorHAnsi"/>
        </w:rPr>
      </w:pPr>
      <w:bookmarkStart w:id="19" w:name="_Toc498077116"/>
      <w:r w:rsidRPr="00760435">
        <w:rPr>
          <w:rFonts w:asciiTheme="minorHAnsi" w:hAnsiTheme="minorHAnsi"/>
        </w:rPr>
        <w:t>Aktivnost A: pregled dostupne dokumentacije</w:t>
      </w:r>
      <w:r w:rsidR="00FB49DB" w:rsidRPr="00760435">
        <w:rPr>
          <w:rFonts w:asciiTheme="minorHAnsi" w:hAnsiTheme="minorHAnsi"/>
        </w:rPr>
        <w:t xml:space="preserve"> i izrada Uvodnog izvješća</w:t>
      </w:r>
      <w:bookmarkEnd w:id="19"/>
    </w:p>
    <w:p w14:paraId="1BBE3B8C" w14:textId="7F2E36D7" w:rsidR="00647F25"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Konzultant će </w:t>
      </w:r>
      <w:r w:rsidR="00647F25" w:rsidRPr="00760435">
        <w:rPr>
          <w:rFonts w:asciiTheme="minorHAnsi" w:eastAsia="Calibri" w:hAnsiTheme="minorHAnsi"/>
        </w:rPr>
        <w:t xml:space="preserve">pregledati i </w:t>
      </w:r>
      <w:r w:rsidRPr="00760435">
        <w:rPr>
          <w:rFonts w:asciiTheme="minorHAnsi" w:eastAsia="Calibri" w:hAnsiTheme="minorHAnsi"/>
        </w:rPr>
        <w:t xml:space="preserve">provjeriti </w:t>
      </w:r>
      <w:r w:rsidR="00647F25" w:rsidRPr="00760435">
        <w:rPr>
          <w:rFonts w:asciiTheme="minorHAnsi" w:eastAsia="Calibri" w:hAnsiTheme="minorHAnsi"/>
        </w:rPr>
        <w:t xml:space="preserve">svu </w:t>
      </w:r>
      <w:r w:rsidR="00F07EB4" w:rsidRPr="00760435">
        <w:rPr>
          <w:rFonts w:asciiTheme="minorHAnsi" w:eastAsia="Calibri" w:hAnsiTheme="minorHAnsi"/>
        </w:rPr>
        <w:t xml:space="preserve">do sada izrađenu i </w:t>
      </w:r>
      <w:r w:rsidRPr="00760435">
        <w:rPr>
          <w:rFonts w:asciiTheme="minorHAnsi" w:eastAsia="Calibri" w:hAnsiTheme="minorHAnsi"/>
        </w:rPr>
        <w:t>dostupnu do</w:t>
      </w:r>
      <w:r w:rsidR="00F07EB4" w:rsidRPr="00760435">
        <w:rPr>
          <w:rFonts w:asciiTheme="minorHAnsi" w:eastAsia="Calibri" w:hAnsiTheme="minorHAnsi"/>
        </w:rPr>
        <w:t>ku</w:t>
      </w:r>
      <w:r w:rsidRPr="00760435">
        <w:rPr>
          <w:rFonts w:asciiTheme="minorHAnsi" w:eastAsia="Calibri" w:hAnsiTheme="minorHAnsi"/>
        </w:rPr>
        <w:t>mentaciju</w:t>
      </w:r>
      <w:r w:rsidR="00F07EB4" w:rsidRPr="00760435">
        <w:rPr>
          <w:rFonts w:asciiTheme="minorHAnsi" w:eastAsia="Calibri" w:hAnsiTheme="minorHAnsi"/>
        </w:rPr>
        <w:t xml:space="preserve"> potrebnu za ispunjavanje cilja Projektnog zadatka</w:t>
      </w:r>
      <w:r w:rsidR="00647F25" w:rsidRPr="00760435">
        <w:rPr>
          <w:rFonts w:asciiTheme="minorHAnsi" w:eastAsia="Calibri" w:hAnsiTheme="minorHAnsi"/>
        </w:rPr>
        <w:t>, posebice u kontekstu</w:t>
      </w:r>
      <w:r w:rsidR="001810A9" w:rsidRPr="00760435">
        <w:rPr>
          <w:rFonts w:asciiTheme="minorHAnsi" w:eastAsia="Calibri" w:hAnsiTheme="minorHAnsi"/>
        </w:rPr>
        <w:t xml:space="preserve"> </w:t>
      </w:r>
      <w:r w:rsidR="00647F25" w:rsidRPr="00760435">
        <w:rPr>
          <w:rFonts w:asciiTheme="minorHAnsi" w:eastAsia="Calibri" w:hAnsiTheme="minorHAnsi"/>
        </w:rPr>
        <w:t>njihove međusobne</w:t>
      </w:r>
      <w:r w:rsidR="001810A9" w:rsidRPr="00760435">
        <w:rPr>
          <w:rFonts w:asciiTheme="minorHAnsi" w:eastAsia="Calibri" w:hAnsiTheme="minorHAnsi"/>
        </w:rPr>
        <w:t xml:space="preserve"> </w:t>
      </w:r>
      <w:r w:rsidRPr="00760435">
        <w:rPr>
          <w:rFonts w:asciiTheme="minorHAnsi" w:eastAsia="Calibri" w:hAnsiTheme="minorHAnsi"/>
        </w:rPr>
        <w:t>usklađenost i konzistentnost</w:t>
      </w:r>
      <w:r w:rsidR="00647F25" w:rsidRPr="00760435">
        <w:rPr>
          <w:rFonts w:asciiTheme="minorHAnsi" w:eastAsia="Calibri" w:hAnsiTheme="minorHAnsi"/>
        </w:rPr>
        <w:t>i</w:t>
      </w:r>
      <w:r w:rsidRPr="00760435">
        <w:rPr>
          <w:rFonts w:asciiTheme="minorHAnsi" w:eastAsia="Calibri" w:hAnsiTheme="minorHAnsi"/>
        </w:rPr>
        <w:t xml:space="preserve">. Ovo se prvenstveno odnosi na </w:t>
      </w:r>
      <w:r w:rsidR="001C5318" w:rsidRPr="00760435">
        <w:rPr>
          <w:rFonts w:asciiTheme="minorHAnsi" w:eastAsia="Calibri" w:hAnsiTheme="minorHAnsi"/>
        </w:rPr>
        <w:t xml:space="preserve">Neprihvaćenu </w:t>
      </w:r>
      <w:r w:rsidR="000172DB" w:rsidRPr="00760435">
        <w:rPr>
          <w:rFonts w:asciiTheme="minorHAnsi" w:eastAsia="Calibri" w:hAnsiTheme="minorHAnsi"/>
        </w:rPr>
        <w:t xml:space="preserve">Radnu verziju </w:t>
      </w:r>
      <w:r w:rsidRPr="00760435">
        <w:rPr>
          <w:rFonts w:asciiTheme="minorHAnsi" w:eastAsia="Calibri" w:hAnsiTheme="minorHAnsi"/>
        </w:rPr>
        <w:t>Studij</w:t>
      </w:r>
      <w:r w:rsidR="000172DB" w:rsidRPr="00760435">
        <w:rPr>
          <w:rFonts w:asciiTheme="minorHAnsi" w:eastAsia="Calibri" w:hAnsiTheme="minorHAnsi"/>
        </w:rPr>
        <w:t>e</w:t>
      </w:r>
      <w:r w:rsidRPr="00760435">
        <w:rPr>
          <w:rFonts w:asciiTheme="minorHAnsi" w:eastAsia="Calibri" w:hAnsiTheme="minorHAnsi"/>
        </w:rPr>
        <w:t xml:space="preserve"> izvodljivosti </w:t>
      </w:r>
      <w:r w:rsidR="00F07EB4" w:rsidRPr="00760435">
        <w:rPr>
          <w:rFonts w:asciiTheme="minorHAnsi" w:eastAsia="Calibri" w:hAnsiTheme="minorHAnsi"/>
        </w:rPr>
        <w:t>iz</w:t>
      </w:r>
      <w:r w:rsidR="00AB4D73" w:rsidRPr="00760435">
        <w:rPr>
          <w:rFonts w:asciiTheme="minorHAnsi" w:eastAsia="Calibri" w:hAnsiTheme="minorHAnsi"/>
        </w:rPr>
        <w:t xml:space="preserve"> </w:t>
      </w:r>
      <w:r w:rsidR="00DF4C87" w:rsidRPr="00760435">
        <w:rPr>
          <w:rFonts w:asciiTheme="minorHAnsi" w:eastAsia="Calibri" w:hAnsiTheme="minorHAnsi"/>
        </w:rPr>
        <w:t>201</w:t>
      </w:r>
      <w:r w:rsidR="00CB0AF4" w:rsidRPr="00760435">
        <w:rPr>
          <w:rFonts w:asciiTheme="minorHAnsi" w:eastAsia="Calibri" w:hAnsiTheme="minorHAnsi"/>
        </w:rPr>
        <w:t>5</w:t>
      </w:r>
      <w:r w:rsidR="00DF4C87" w:rsidRPr="00760435">
        <w:rPr>
          <w:rFonts w:asciiTheme="minorHAnsi" w:eastAsia="Calibri" w:hAnsiTheme="minorHAnsi"/>
        </w:rPr>
        <w:t xml:space="preserve">. </w:t>
      </w:r>
      <w:r w:rsidR="004F3364" w:rsidRPr="00760435">
        <w:rPr>
          <w:rFonts w:asciiTheme="minorHAnsi" w:eastAsia="Calibri" w:hAnsiTheme="minorHAnsi"/>
        </w:rPr>
        <w:t>g</w:t>
      </w:r>
      <w:r w:rsidR="00DF4C87" w:rsidRPr="00760435">
        <w:rPr>
          <w:rFonts w:asciiTheme="minorHAnsi" w:eastAsia="Calibri" w:hAnsiTheme="minorHAnsi"/>
        </w:rPr>
        <w:t>odine</w:t>
      </w:r>
      <w:r w:rsidR="00647F25" w:rsidRPr="00760435">
        <w:rPr>
          <w:rFonts w:asciiTheme="minorHAnsi" w:eastAsia="Calibri" w:hAnsiTheme="minorHAnsi"/>
        </w:rPr>
        <w:t>,</w:t>
      </w:r>
      <w:r w:rsidRPr="00760435">
        <w:rPr>
          <w:rFonts w:asciiTheme="minorHAnsi" w:eastAsia="Calibri" w:hAnsiTheme="minorHAnsi"/>
        </w:rPr>
        <w:t xml:space="preserve"> na raspoloživu tehničku dokumentaciju</w:t>
      </w:r>
      <w:r w:rsidR="00647F25" w:rsidRPr="00760435">
        <w:rPr>
          <w:rFonts w:asciiTheme="minorHAnsi" w:eastAsia="Calibri" w:hAnsiTheme="minorHAnsi"/>
        </w:rPr>
        <w:t xml:space="preserve"> i tehničku dokumentaciju u izradi</w:t>
      </w:r>
      <w:r w:rsidRPr="00760435">
        <w:rPr>
          <w:rFonts w:asciiTheme="minorHAnsi" w:eastAsia="Calibri" w:hAnsiTheme="minorHAnsi"/>
        </w:rPr>
        <w:t xml:space="preserve"> te dokumentaciju vezanu uz procjenu utjecaja na okoliš projekta</w:t>
      </w:r>
      <w:r w:rsidR="00B6200A" w:rsidRPr="00760435">
        <w:rPr>
          <w:rFonts w:asciiTheme="minorHAnsi" w:eastAsia="Calibri" w:hAnsiTheme="minorHAnsi"/>
        </w:rPr>
        <w:t>, kao i važeć</w:t>
      </w:r>
      <w:r w:rsidR="00C902C6" w:rsidRPr="00760435">
        <w:rPr>
          <w:rFonts w:asciiTheme="minorHAnsi" w:eastAsia="Calibri" w:hAnsiTheme="minorHAnsi"/>
        </w:rPr>
        <w:t>e</w:t>
      </w:r>
      <w:r w:rsidR="001810A9" w:rsidRPr="00760435">
        <w:rPr>
          <w:rFonts w:asciiTheme="minorHAnsi" w:eastAsia="Calibri" w:hAnsiTheme="minorHAnsi"/>
        </w:rPr>
        <w:t xml:space="preserve"> </w:t>
      </w:r>
      <w:r w:rsidR="00B6200A" w:rsidRPr="00760435">
        <w:rPr>
          <w:rFonts w:asciiTheme="minorHAnsi" w:eastAsia="Calibri" w:hAnsiTheme="minorHAnsi"/>
        </w:rPr>
        <w:t>Prostorn</w:t>
      </w:r>
      <w:r w:rsidR="00C902C6" w:rsidRPr="00760435">
        <w:rPr>
          <w:rFonts w:asciiTheme="minorHAnsi" w:eastAsia="Calibri" w:hAnsiTheme="minorHAnsi"/>
        </w:rPr>
        <w:t>e</w:t>
      </w:r>
      <w:r w:rsidR="00B6200A" w:rsidRPr="00760435">
        <w:rPr>
          <w:rFonts w:asciiTheme="minorHAnsi" w:eastAsia="Calibri" w:hAnsiTheme="minorHAnsi"/>
        </w:rPr>
        <w:t xml:space="preserve"> plan</w:t>
      </w:r>
      <w:r w:rsidR="00C902C6" w:rsidRPr="00760435">
        <w:rPr>
          <w:rFonts w:asciiTheme="minorHAnsi" w:eastAsia="Calibri" w:hAnsiTheme="minorHAnsi"/>
        </w:rPr>
        <w:t>ove</w:t>
      </w:r>
      <w:r w:rsidR="00647F25" w:rsidRPr="00760435">
        <w:rPr>
          <w:rFonts w:asciiTheme="minorHAnsi" w:eastAsia="Calibri" w:hAnsiTheme="minorHAnsi"/>
        </w:rPr>
        <w:t xml:space="preserve"> i ostalu plansku dokumentaciju</w:t>
      </w:r>
      <w:r w:rsidR="00B6200A" w:rsidRPr="00760435">
        <w:rPr>
          <w:rFonts w:asciiTheme="minorHAnsi" w:eastAsia="Calibri" w:hAnsiTheme="minorHAnsi"/>
        </w:rPr>
        <w:t>.</w:t>
      </w:r>
    </w:p>
    <w:p w14:paraId="6BFF25BA" w14:textId="2B2F87BA" w:rsidR="00B56C67"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Provjerom dostupne dokumentacije </w:t>
      </w:r>
      <w:r w:rsidR="00647F25" w:rsidRPr="00760435">
        <w:rPr>
          <w:rFonts w:asciiTheme="minorHAnsi" w:eastAsia="Calibri" w:hAnsiTheme="minorHAnsi"/>
        </w:rPr>
        <w:t xml:space="preserve">Konzultant mora </w:t>
      </w:r>
      <w:r w:rsidRPr="00760435">
        <w:rPr>
          <w:rFonts w:asciiTheme="minorHAnsi" w:eastAsia="Calibri" w:hAnsiTheme="minorHAnsi"/>
        </w:rPr>
        <w:t xml:space="preserve">ustanoviti međusobnu vezu </w:t>
      </w:r>
      <w:r w:rsidR="00F84796" w:rsidRPr="00760435">
        <w:rPr>
          <w:rFonts w:asciiTheme="minorHAnsi" w:eastAsia="Calibri" w:hAnsiTheme="minorHAnsi"/>
        </w:rPr>
        <w:t>dokumentacije</w:t>
      </w:r>
      <w:r w:rsidR="00647F25" w:rsidRPr="00760435">
        <w:rPr>
          <w:rFonts w:asciiTheme="minorHAnsi" w:eastAsia="Calibri" w:hAnsiTheme="minorHAnsi"/>
        </w:rPr>
        <w:t xml:space="preserve"> te definirati potrebne korake usklađivanja i nadopune postojeće dokumentacije i dokumentacije u izradi te pripremiti popis i opis dodatne potrebne dokumentaciju u svrhu izrade Studije Izvodljivosti i projektne prijave</w:t>
      </w:r>
      <w:r w:rsidRPr="00760435">
        <w:rPr>
          <w:rFonts w:asciiTheme="minorHAnsi" w:eastAsia="Calibri" w:hAnsiTheme="minorHAnsi"/>
        </w:rPr>
        <w:t>.</w:t>
      </w:r>
    </w:p>
    <w:p w14:paraId="14AAD553" w14:textId="115ABC0C" w:rsidR="00B917BA" w:rsidRPr="000B3444" w:rsidRDefault="00B917BA" w:rsidP="00B917BA">
      <w:pPr>
        <w:spacing w:before="120"/>
        <w:ind w:left="567" w:right="283"/>
        <w:jc w:val="both"/>
        <w:rPr>
          <w:rFonts w:asciiTheme="minorHAnsi" w:eastAsia="Calibri" w:hAnsiTheme="minorHAnsi"/>
        </w:rPr>
      </w:pPr>
      <w:r w:rsidRPr="000B3444">
        <w:rPr>
          <w:rFonts w:asciiTheme="minorHAnsi" w:eastAsia="Calibri" w:hAnsiTheme="minorHAnsi"/>
        </w:rPr>
        <w:t>Kvalitetno obavljena analiza postojećeg stanja jedan je od preduvjeta za pripremu plana daljnjeg rada konzultanta na projektu te će predstavljati bitan dio Uvodnog izvješća. Konzultant će pripremiti Uvodni izvještaj gdje će obrazložiti stanje projekta te predložiti potrebne mjere i korake.</w:t>
      </w:r>
    </w:p>
    <w:p w14:paraId="78C67C28" w14:textId="77777777" w:rsidR="00B917BA" w:rsidRPr="000B3444" w:rsidRDefault="00B917BA" w:rsidP="00B917BA">
      <w:pPr>
        <w:ind w:left="567" w:right="283"/>
        <w:jc w:val="both"/>
        <w:rPr>
          <w:rFonts w:asciiTheme="minorHAnsi" w:eastAsia="Calibri" w:hAnsiTheme="minorHAnsi"/>
        </w:rPr>
      </w:pPr>
      <w:r w:rsidRPr="000B3444">
        <w:rPr>
          <w:rFonts w:asciiTheme="minorHAnsi" w:eastAsia="Calibri" w:hAnsiTheme="minorHAnsi"/>
        </w:rPr>
        <w:t xml:space="preserve">Konzultant će u zaključku analize postojećeg stanja ustanoviti poveznicu između potrebe za promjenom trenutnog stanja pružanja vodnih usluga i vodno-komunalne infrastrukture sa ciljevima Operativnog programa i prihvatljivim investicijskim mjerama koje sufinanciraju Kohezijski fond i Europski fond za regionalni razvoj. </w:t>
      </w:r>
    </w:p>
    <w:p w14:paraId="719614C5" w14:textId="77777777" w:rsidR="00B917BA" w:rsidRPr="000B3444" w:rsidRDefault="00B917BA" w:rsidP="00B917BA">
      <w:pPr>
        <w:ind w:left="567" w:right="283"/>
        <w:jc w:val="both"/>
        <w:rPr>
          <w:rFonts w:asciiTheme="minorHAnsi" w:eastAsia="Calibri" w:hAnsiTheme="minorHAnsi"/>
        </w:rPr>
      </w:pPr>
      <w:r w:rsidRPr="000B3444">
        <w:rPr>
          <w:rFonts w:asciiTheme="minorHAnsi" w:eastAsia="Calibri" w:hAnsiTheme="minorHAnsi"/>
        </w:rPr>
        <w:t>Radi utvrđivanja postojećeg stanja nužno je provesti detaljan terenski obilazak područja za koje se izrađuje studijska dokumentacija.</w:t>
      </w:r>
    </w:p>
    <w:p w14:paraId="33E8C0EA" w14:textId="77777777" w:rsidR="00CA3376" w:rsidRPr="00760435" w:rsidRDefault="00CA3376" w:rsidP="00573644">
      <w:pPr>
        <w:spacing w:before="120"/>
        <w:ind w:left="567" w:right="283"/>
        <w:jc w:val="both"/>
        <w:rPr>
          <w:rFonts w:asciiTheme="minorHAnsi" w:eastAsia="Calibri" w:hAnsiTheme="minorHAnsi"/>
        </w:rPr>
      </w:pPr>
    </w:p>
    <w:p w14:paraId="36572F6E" w14:textId="0F976752" w:rsidR="00B56C67" w:rsidRPr="00760435" w:rsidRDefault="00B56C67" w:rsidP="00910F92">
      <w:pPr>
        <w:pStyle w:val="Heading3"/>
        <w:rPr>
          <w:rFonts w:asciiTheme="minorHAnsi" w:hAnsiTheme="minorHAnsi"/>
        </w:rPr>
      </w:pPr>
      <w:bookmarkStart w:id="20" w:name="_Toc498077117"/>
      <w:r w:rsidRPr="00760435">
        <w:rPr>
          <w:rFonts w:asciiTheme="minorHAnsi" w:hAnsiTheme="minorHAnsi"/>
        </w:rPr>
        <w:t xml:space="preserve">Aktivnost B: izrada </w:t>
      </w:r>
      <w:r w:rsidR="00DF6288" w:rsidRPr="00760435">
        <w:rPr>
          <w:rFonts w:asciiTheme="minorHAnsi" w:hAnsiTheme="minorHAnsi"/>
        </w:rPr>
        <w:t>S</w:t>
      </w:r>
      <w:r w:rsidRPr="00760435">
        <w:rPr>
          <w:rFonts w:asciiTheme="minorHAnsi" w:hAnsiTheme="minorHAnsi"/>
        </w:rPr>
        <w:t>tudije izvodljivosti</w:t>
      </w:r>
      <w:bookmarkEnd w:id="20"/>
      <w:r w:rsidRPr="00760435">
        <w:rPr>
          <w:rFonts w:asciiTheme="minorHAnsi" w:hAnsiTheme="minorHAnsi"/>
        </w:rPr>
        <w:t xml:space="preserve"> </w:t>
      </w:r>
    </w:p>
    <w:p w14:paraId="49C3674D" w14:textId="779141FE" w:rsidR="00647F25" w:rsidRPr="00760435" w:rsidRDefault="00B56C67" w:rsidP="00573644">
      <w:pPr>
        <w:spacing w:before="120"/>
        <w:ind w:left="567" w:right="283"/>
        <w:jc w:val="both"/>
        <w:rPr>
          <w:rFonts w:asciiTheme="minorHAnsi" w:eastAsia="Calibri" w:hAnsiTheme="minorHAnsi" w:cs="Calibri"/>
          <w:i/>
        </w:rPr>
      </w:pPr>
      <w:r w:rsidRPr="00760435">
        <w:rPr>
          <w:rFonts w:asciiTheme="minorHAnsi" w:hAnsiTheme="minorHAnsi" w:cs="Calibri"/>
        </w:rPr>
        <w:t xml:space="preserve">Konzultant će </w:t>
      </w:r>
      <w:r w:rsidR="006254ED" w:rsidRPr="00760435">
        <w:rPr>
          <w:rFonts w:asciiTheme="minorHAnsi" w:hAnsiTheme="minorHAnsi" w:cs="Calibri"/>
        </w:rPr>
        <w:t xml:space="preserve">pripremiti </w:t>
      </w:r>
      <w:r w:rsidR="006254ED" w:rsidRPr="00760435">
        <w:rPr>
          <w:rFonts w:asciiTheme="minorHAnsi" w:eastAsia="Calibri" w:hAnsiTheme="minorHAnsi"/>
        </w:rPr>
        <w:t>Studiju izvodljivosti koja mora pokazati da su izabrana najprihvatljivija rješenja</w:t>
      </w:r>
      <w:r w:rsidR="008D6730" w:rsidRPr="00760435">
        <w:rPr>
          <w:rFonts w:asciiTheme="minorHAnsi" w:eastAsia="Calibri" w:hAnsiTheme="minorHAnsi"/>
        </w:rPr>
        <w:t xml:space="preserve"> između bar dvije razmatrane var</w:t>
      </w:r>
      <w:r w:rsidR="00F010FE" w:rsidRPr="00760435">
        <w:rPr>
          <w:rFonts w:asciiTheme="minorHAnsi" w:eastAsia="Calibri" w:hAnsiTheme="minorHAnsi"/>
        </w:rPr>
        <w:t>i</w:t>
      </w:r>
      <w:r w:rsidR="008D6730" w:rsidRPr="00760435">
        <w:rPr>
          <w:rFonts w:asciiTheme="minorHAnsi" w:eastAsia="Calibri" w:hAnsiTheme="minorHAnsi"/>
        </w:rPr>
        <w:t>jante,</w:t>
      </w:r>
      <w:r w:rsidR="006254ED" w:rsidRPr="00760435">
        <w:rPr>
          <w:rFonts w:asciiTheme="minorHAnsi" w:eastAsia="Calibri" w:hAnsiTheme="minorHAnsi"/>
        </w:rPr>
        <w:t xml:space="preserve"> kako s tehničko - tehnološkog </w:t>
      </w:r>
      <w:r w:rsidR="00AB4D73" w:rsidRPr="00760435">
        <w:rPr>
          <w:rFonts w:asciiTheme="minorHAnsi" w:eastAsia="Calibri" w:hAnsiTheme="minorHAnsi"/>
        </w:rPr>
        <w:t xml:space="preserve">tako </w:t>
      </w:r>
      <w:r w:rsidR="006254ED" w:rsidRPr="00760435">
        <w:rPr>
          <w:rFonts w:asciiTheme="minorHAnsi" w:eastAsia="Calibri" w:hAnsiTheme="minorHAnsi"/>
        </w:rPr>
        <w:t>i sa financijsko</w:t>
      </w:r>
      <w:r w:rsidR="00A51698" w:rsidRPr="00760435">
        <w:rPr>
          <w:rFonts w:asciiTheme="minorHAnsi" w:eastAsia="Calibri" w:hAnsiTheme="minorHAnsi"/>
        </w:rPr>
        <w:t xml:space="preserve"> </w:t>
      </w:r>
      <w:r w:rsidR="002B2F3D" w:rsidRPr="00760435">
        <w:rPr>
          <w:rFonts w:asciiTheme="minorHAnsi" w:eastAsia="Calibri" w:hAnsiTheme="minorHAnsi"/>
        </w:rPr>
        <w:t xml:space="preserve">- </w:t>
      </w:r>
      <w:r w:rsidR="006254ED" w:rsidRPr="00760435">
        <w:rPr>
          <w:rFonts w:asciiTheme="minorHAnsi" w:eastAsia="Calibri" w:hAnsiTheme="minorHAnsi"/>
        </w:rPr>
        <w:t>ekonomskog aspekta odnosno društvene prihvatljivosti</w:t>
      </w:r>
      <w:r w:rsidRPr="00760435">
        <w:rPr>
          <w:rFonts w:asciiTheme="minorHAnsi" w:hAnsiTheme="minorHAnsi" w:cs="Calibri"/>
        </w:rPr>
        <w:t>. Kod ovoga</w:t>
      </w:r>
      <w:r w:rsidR="002B2F3D" w:rsidRPr="00760435">
        <w:rPr>
          <w:rFonts w:asciiTheme="minorHAnsi" w:hAnsiTheme="minorHAnsi" w:cs="Calibri"/>
        </w:rPr>
        <w:t>,</w:t>
      </w:r>
      <w:r w:rsidRPr="00760435">
        <w:rPr>
          <w:rFonts w:asciiTheme="minorHAnsi" w:hAnsiTheme="minorHAnsi" w:cs="Calibri"/>
        </w:rPr>
        <w:t xml:space="preserve"> Konzultant je u obvezi uzeti u obzir svu raspoloživu </w:t>
      </w:r>
      <w:r w:rsidRPr="00760435">
        <w:rPr>
          <w:rFonts w:asciiTheme="minorHAnsi" w:eastAsia="Calibri" w:hAnsiTheme="minorHAnsi" w:cs="Calibri"/>
        </w:rPr>
        <w:t>tehničku dokumentaciju te surađivati s izrađivačima ove dokumentacije prilikom pripreme Studije izvodljivosti</w:t>
      </w:r>
      <w:r w:rsidRPr="00760435">
        <w:rPr>
          <w:rFonts w:asciiTheme="minorHAnsi" w:eastAsia="Calibri" w:hAnsiTheme="minorHAnsi"/>
        </w:rPr>
        <w:t>.</w:t>
      </w:r>
      <w:r w:rsidR="009D4703" w:rsidRPr="00760435">
        <w:rPr>
          <w:rFonts w:asciiTheme="minorHAnsi" w:eastAsia="Calibri" w:hAnsiTheme="minorHAnsi"/>
        </w:rPr>
        <w:t xml:space="preserve"> </w:t>
      </w:r>
      <w:r w:rsidR="001C5318" w:rsidRPr="00760435">
        <w:rPr>
          <w:rFonts w:asciiTheme="minorHAnsi" w:eastAsia="Calibri" w:hAnsiTheme="minorHAnsi"/>
        </w:rPr>
        <w:t xml:space="preserve">Konzultant će procijeniti sve postojeće podloge i zahtjeve sa novim investicijama i njihovu relevantnost obzirom na zahtjeve na projekte koje propisuje Europska Unija, a u skladu s tehničko-tehnološkim rješenjem. </w:t>
      </w:r>
    </w:p>
    <w:p w14:paraId="685ED4BB" w14:textId="5B664B60" w:rsidR="00AA37C5" w:rsidRPr="00760435" w:rsidRDefault="00B56C67" w:rsidP="00573644">
      <w:pPr>
        <w:spacing w:before="120"/>
        <w:ind w:left="567" w:right="283"/>
        <w:jc w:val="both"/>
        <w:rPr>
          <w:rFonts w:asciiTheme="minorHAnsi" w:eastAsia="Calibri" w:hAnsiTheme="minorHAnsi"/>
        </w:rPr>
      </w:pPr>
      <w:r w:rsidRPr="00760435">
        <w:rPr>
          <w:rFonts w:asciiTheme="minorHAnsi" w:hAnsiTheme="minorHAnsi" w:cs="Calibri"/>
        </w:rPr>
        <w:t xml:space="preserve">Konzultant </w:t>
      </w:r>
      <w:r w:rsidR="00647F25" w:rsidRPr="00760435">
        <w:rPr>
          <w:rFonts w:asciiTheme="minorHAnsi" w:hAnsiTheme="minorHAnsi" w:cs="Calibri"/>
        </w:rPr>
        <w:t>je obavezan</w:t>
      </w:r>
      <w:r w:rsidRPr="00760435">
        <w:rPr>
          <w:rFonts w:asciiTheme="minorHAnsi" w:hAnsiTheme="minorHAnsi" w:cs="Calibri"/>
        </w:rPr>
        <w:t xml:space="preserve"> izraditi i dopuniti sve potrebne priloge, sukladno zahtjevima EU </w:t>
      </w:r>
      <w:r w:rsidR="00B3772A" w:rsidRPr="00760435">
        <w:rPr>
          <w:rFonts w:asciiTheme="minorHAnsi" w:hAnsiTheme="minorHAnsi" w:cs="Calibri"/>
        </w:rPr>
        <w:t xml:space="preserve">kako je navedeno u </w:t>
      </w:r>
      <w:r w:rsidR="00CB0AF4" w:rsidRPr="00760435">
        <w:rPr>
          <w:rFonts w:asciiTheme="minorHAnsi" w:hAnsiTheme="minorHAnsi" w:cs="Calibri"/>
        </w:rPr>
        <w:t>poglavlj</w:t>
      </w:r>
      <w:r w:rsidR="00B3772A" w:rsidRPr="00760435">
        <w:rPr>
          <w:rFonts w:asciiTheme="minorHAnsi" w:hAnsiTheme="minorHAnsi" w:cs="Calibri"/>
        </w:rPr>
        <w:t xml:space="preserve">ima </w:t>
      </w:r>
      <w:r w:rsidR="00CB0AF4" w:rsidRPr="00760435">
        <w:rPr>
          <w:rFonts w:asciiTheme="minorHAnsi" w:hAnsiTheme="minorHAnsi" w:cs="Calibri"/>
        </w:rPr>
        <w:t>2.2, te 3.1</w:t>
      </w:r>
      <w:r w:rsidR="00B3772A" w:rsidRPr="00760435">
        <w:rPr>
          <w:rFonts w:asciiTheme="minorHAnsi" w:hAnsiTheme="minorHAnsi" w:cs="Calibri"/>
        </w:rPr>
        <w:t xml:space="preserve"> ovog projektnog zadatka</w:t>
      </w:r>
      <w:r w:rsidRPr="00760435">
        <w:rPr>
          <w:rFonts w:asciiTheme="minorHAnsi" w:eastAsia="Calibri" w:hAnsiTheme="minorHAnsi"/>
        </w:rPr>
        <w:t>.</w:t>
      </w:r>
    </w:p>
    <w:p w14:paraId="2B9685AF" w14:textId="7DED83E3" w:rsidR="006254ED" w:rsidRPr="00760435" w:rsidRDefault="006254ED">
      <w:pPr>
        <w:spacing w:before="120"/>
        <w:ind w:left="567" w:right="283"/>
        <w:jc w:val="both"/>
        <w:rPr>
          <w:rFonts w:asciiTheme="minorHAnsi" w:eastAsia="Calibri" w:hAnsiTheme="minorHAnsi"/>
        </w:rPr>
      </w:pPr>
      <w:r w:rsidRPr="00760435">
        <w:rPr>
          <w:rFonts w:asciiTheme="minorHAnsi" w:eastAsia="Calibri" w:hAnsiTheme="minorHAnsi"/>
        </w:rPr>
        <w:t>Studija izvodljivosti mora između ostalih uključivati sljedeće:</w:t>
      </w:r>
    </w:p>
    <w:p w14:paraId="48934CA9" w14:textId="77777777"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Analiz</w:t>
      </w:r>
      <w:r w:rsidR="00565B47" w:rsidRPr="00760435">
        <w:rPr>
          <w:rFonts w:asciiTheme="minorHAnsi" w:hAnsiTheme="minorHAnsi"/>
        </w:rPr>
        <w:t>u</w:t>
      </w:r>
      <w:r w:rsidRPr="00760435">
        <w:rPr>
          <w:rFonts w:asciiTheme="minorHAnsi" w:hAnsiTheme="minorHAnsi"/>
        </w:rPr>
        <w:t xml:space="preserve"> ključnih socio-ekonomske podataka i prihvatljivosti cijena usluge;</w:t>
      </w:r>
    </w:p>
    <w:p w14:paraId="55F0D12D" w14:textId="77777777"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Analizu postojećeg stanja i usklađenosti sa zahtjevima vodno-komunalnih direktiva sustava vodoopskrbe, sustava odvodnje i pročišćavanja na području grada Zagreba;</w:t>
      </w:r>
    </w:p>
    <w:p w14:paraId="129586C3" w14:textId="3AA7B558"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Ocjenu</w:t>
      </w:r>
      <w:r w:rsidR="00A51698" w:rsidRPr="00760435">
        <w:rPr>
          <w:rFonts w:asciiTheme="minorHAnsi" w:hAnsiTheme="minorHAnsi"/>
        </w:rPr>
        <w:t xml:space="preserve"> </w:t>
      </w:r>
      <w:r w:rsidRPr="00760435">
        <w:rPr>
          <w:rFonts w:asciiTheme="minorHAnsi" w:hAnsiTheme="minorHAnsi"/>
        </w:rPr>
        <w:t>administrativne i operativne sposobnosti</w:t>
      </w:r>
      <w:r w:rsidR="00A51698" w:rsidRPr="00760435">
        <w:rPr>
          <w:rFonts w:asciiTheme="minorHAnsi" w:hAnsiTheme="minorHAnsi"/>
        </w:rPr>
        <w:t xml:space="preserve"> </w:t>
      </w:r>
      <w:r w:rsidRPr="00760435">
        <w:rPr>
          <w:rFonts w:asciiTheme="minorHAnsi" w:hAnsiTheme="minorHAnsi"/>
        </w:rPr>
        <w:t>te uspješnosti komunalnog društva (isporučitelja komunalne usluge)</w:t>
      </w:r>
      <w:r w:rsidR="00AB4D73" w:rsidRPr="00760435">
        <w:rPr>
          <w:rFonts w:asciiTheme="minorHAnsi" w:hAnsiTheme="minorHAnsi"/>
        </w:rPr>
        <w:t xml:space="preserve"> </w:t>
      </w:r>
      <w:r w:rsidRPr="00760435">
        <w:rPr>
          <w:rFonts w:asciiTheme="minorHAnsi" w:hAnsiTheme="minorHAnsi"/>
        </w:rPr>
        <w:t>trenutno i nakon provedbe EU sufinanciranog projekta;</w:t>
      </w:r>
    </w:p>
    <w:p w14:paraId="0D5FB166" w14:textId="77777777" w:rsidR="006254ED" w:rsidRPr="00760435" w:rsidRDefault="00565B47" w:rsidP="00292789">
      <w:pPr>
        <w:pStyle w:val="ListParagraph"/>
        <w:numPr>
          <w:ilvl w:val="0"/>
          <w:numId w:val="5"/>
        </w:numPr>
        <w:tabs>
          <w:tab w:val="left" w:pos="993"/>
        </w:tabs>
        <w:ind w:left="1281" w:right="284" w:hanging="357"/>
        <w:contextualSpacing w:val="0"/>
        <w:rPr>
          <w:rFonts w:asciiTheme="minorHAnsi" w:hAnsiTheme="minorHAnsi"/>
        </w:rPr>
      </w:pPr>
      <w:r w:rsidRPr="00760435">
        <w:rPr>
          <w:rFonts w:asciiTheme="minorHAnsi" w:hAnsiTheme="minorHAnsi"/>
        </w:rPr>
        <w:t xml:space="preserve">Analizu </w:t>
      </w:r>
      <w:r w:rsidR="006254ED" w:rsidRPr="00760435">
        <w:rPr>
          <w:rFonts w:asciiTheme="minorHAnsi" w:hAnsiTheme="minorHAnsi"/>
        </w:rPr>
        <w:t>administrativne i operativne sposobnost Korisnika za upravljanje provedbom EU sufinanciranog projekta;</w:t>
      </w:r>
    </w:p>
    <w:p w14:paraId="2B253F44" w14:textId="77777777" w:rsidR="006254ED" w:rsidRPr="00760435" w:rsidRDefault="00565B47"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 xml:space="preserve">Analizu </w:t>
      </w:r>
      <w:r w:rsidR="006254ED" w:rsidRPr="00760435">
        <w:rPr>
          <w:rFonts w:asciiTheme="minorHAnsi" w:hAnsiTheme="minorHAnsi"/>
        </w:rPr>
        <w:t>institucionalnog okvira za provođenje projekta od strane Naručitelja u skladu s Operativnim programom Konkurentnost i kohezija 2014 – 2020</w:t>
      </w:r>
      <w:r w:rsidR="00CF7FEA" w:rsidRPr="00760435">
        <w:rPr>
          <w:rFonts w:asciiTheme="minorHAnsi" w:hAnsiTheme="minorHAnsi"/>
        </w:rPr>
        <w:t>;</w:t>
      </w:r>
    </w:p>
    <w:p w14:paraId="4EF8E9CC" w14:textId="7954305F" w:rsidR="006254ED" w:rsidRPr="00760435" w:rsidRDefault="00B82C6A" w:rsidP="00292789">
      <w:pPr>
        <w:pStyle w:val="ListParagraph"/>
        <w:numPr>
          <w:ilvl w:val="0"/>
          <w:numId w:val="5"/>
        </w:numPr>
        <w:ind w:left="1281" w:right="283" w:hanging="357"/>
        <w:contextualSpacing w:val="0"/>
        <w:rPr>
          <w:rFonts w:asciiTheme="minorHAnsi" w:hAnsiTheme="minorHAnsi"/>
        </w:rPr>
      </w:pPr>
      <w:r w:rsidRPr="00A764DF">
        <w:rPr>
          <w:rFonts w:asciiTheme="minorHAnsi" w:hAnsiTheme="minorHAnsi"/>
        </w:rPr>
        <w:t>Opcijsku a</w:t>
      </w:r>
      <w:r w:rsidR="00565B47" w:rsidRPr="00A764DF">
        <w:rPr>
          <w:rFonts w:asciiTheme="minorHAnsi" w:hAnsiTheme="minorHAnsi"/>
        </w:rPr>
        <w:t>nalizu</w:t>
      </w:r>
      <w:r w:rsidR="003F16C8" w:rsidRPr="00A764DF">
        <w:rPr>
          <w:rFonts w:asciiTheme="minorHAnsi" w:hAnsiTheme="minorHAnsi"/>
        </w:rPr>
        <w:t xml:space="preserve"> s prijedlogom optimalne varijante</w:t>
      </w:r>
      <w:r w:rsidR="00565B47" w:rsidRPr="00A764DF">
        <w:rPr>
          <w:rFonts w:asciiTheme="minorHAnsi" w:hAnsiTheme="minorHAnsi"/>
        </w:rPr>
        <w:t xml:space="preserve"> </w:t>
      </w:r>
      <w:r w:rsidR="006254ED" w:rsidRPr="00A764DF">
        <w:rPr>
          <w:rFonts w:asciiTheme="minorHAnsi" w:hAnsiTheme="minorHAnsi"/>
        </w:rPr>
        <w:t xml:space="preserve">i opravdanja tehničko-tehnoloških rješenja s procjenom </w:t>
      </w:r>
      <w:r w:rsidR="006254ED" w:rsidRPr="00760435">
        <w:rPr>
          <w:rFonts w:asciiTheme="minorHAnsi" w:hAnsiTheme="minorHAnsi"/>
        </w:rPr>
        <w:t>troškova investicija</w:t>
      </w:r>
      <w:r w:rsidR="00CF7FEA" w:rsidRPr="00760435">
        <w:rPr>
          <w:rFonts w:asciiTheme="minorHAnsi" w:hAnsiTheme="minorHAnsi"/>
        </w:rPr>
        <w:t xml:space="preserve"> za razvoj sustava vodoopskrbe, odvodnje, pročišćavanja otpadnih voda</w:t>
      </w:r>
      <w:r w:rsidR="006254ED" w:rsidRPr="00760435">
        <w:rPr>
          <w:rFonts w:asciiTheme="minorHAnsi" w:hAnsiTheme="minorHAnsi"/>
        </w:rPr>
        <w:t>;</w:t>
      </w:r>
    </w:p>
    <w:p w14:paraId="3E2E05A2" w14:textId="3AAAF054"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Dugoročni p</w:t>
      </w:r>
      <w:r w:rsidR="003B26CB" w:rsidRPr="00760435">
        <w:rPr>
          <w:rFonts w:asciiTheme="minorHAnsi" w:hAnsiTheme="minorHAnsi"/>
        </w:rPr>
        <w:t>lan razvoja sustava vodoopskrbe</w:t>
      </w:r>
      <w:r w:rsidR="00101526" w:rsidRPr="00760435">
        <w:rPr>
          <w:rFonts w:asciiTheme="minorHAnsi" w:hAnsiTheme="minorHAnsi"/>
        </w:rPr>
        <w:t xml:space="preserve"> i odvodnje;</w:t>
      </w:r>
    </w:p>
    <w:p w14:paraId="069AFF7B" w14:textId="124F1F40" w:rsidR="006254ED" w:rsidRPr="00760435" w:rsidRDefault="006254ED" w:rsidP="00292789">
      <w:pPr>
        <w:pStyle w:val="ListParagraph"/>
        <w:numPr>
          <w:ilvl w:val="0"/>
          <w:numId w:val="5"/>
        </w:numPr>
        <w:ind w:left="1281" w:right="283" w:hanging="357"/>
        <w:contextualSpacing w:val="0"/>
        <w:rPr>
          <w:rFonts w:asciiTheme="minorHAnsi" w:hAnsiTheme="minorHAnsi"/>
        </w:rPr>
      </w:pPr>
      <w:r w:rsidRPr="00760435">
        <w:rPr>
          <w:rFonts w:asciiTheme="minorHAnsi" w:hAnsiTheme="minorHAnsi"/>
        </w:rPr>
        <w:t>Kratkoročni plan razvoja</w:t>
      </w:r>
      <w:r w:rsidR="00706E33" w:rsidRPr="00760435">
        <w:rPr>
          <w:rFonts w:asciiTheme="minorHAnsi" w:hAnsiTheme="minorHAnsi"/>
        </w:rPr>
        <w:t xml:space="preserve"> </w:t>
      </w:r>
      <w:r w:rsidRPr="00760435">
        <w:rPr>
          <w:rFonts w:asciiTheme="minorHAnsi" w:hAnsiTheme="minorHAnsi"/>
        </w:rPr>
        <w:t>sustava vodoopskrbe, odvodnje i pročišćavanja</w:t>
      </w:r>
      <w:r w:rsidR="00035882" w:rsidRPr="00760435">
        <w:rPr>
          <w:rFonts w:asciiTheme="minorHAnsi" w:hAnsiTheme="minorHAnsi"/>
        </w:rPr>
        <w:t xml:space="preserve"> </w:t>
      </w:r>
      <w:r w:rsidRPr="00760435">
        <w:rPr>
          <w:rFonts w:asciiTheme="minorHAnsi" w:hAnsiTheme="minorHAnsi"/>
        </w:rPr>
        <w:t>- usklađivanje sa rokovima 2018 (predmet projektne prijave</w:t>
      </w:r>
      <w:r w:rsidR="00035882" w:rsidRPr="00760435">
        <w:rPr>
          <w:rFonts w:asciiTheme="minorHAnsi" w:hAnsiTheme="minorHAnsi"/>
        </w:rPr>
        <w:t xml:space="preserve"> </w:t>
      </w:r>
      <w:r w:rsidR="003D6E32" w:rsidRPr="00760435">
        <w:rPr>
          <w:rFonts w:asciiTheme="minorHAnsi" w:hAnsiTheme="minorHAnsi"/>
        </w:rPr>
        <w:t>- projekta</w:t>
      </w:r>
      <w:r w:rsidRPr="00760435">
        <w:rPr>
          <w:rFonts w:asciiTheme="minorHAnsi" w:hAnsiTheme="minorHAnsi"/>
        </w:rPr>
        <w:t>);</w:t>
      </w:r>
    </w:p>
    <w:p w14:paraId="0347CD2E" w14:textId="5B57F828" w:rsidR="006254ED" w:rsidRPr="00760435" w:rsidRDefault="006254ED" w:rsidP="00292789">
      <w:pPr>
        <w:pStyle w:val="ListParagraph"/>
        <w:numPr>
          <w:ilvl w:val="0"/>
          <w:numId w:val="5"/>
        </w:numPr>
        <w:ind w:right="283"/>
        <w:contextualSpacing w:val="0"/>
        <w:rPr>
          <w:rFonts w:asciiTheme="minorHAnsi" w:hAnsiTheme="minorHAnsi"/>
        </w:rPr>
      </w:pPr>
      <w:r w:rsidRPr="00760435">
        <w:rPr>
          <w:rFonts w:asciiTheme="minorHAnsi" w:hAnsiTheme="minorHAnsi"/>
        </w:rPr>
        <w:t>Plan provedbe i nabava projekta</w:t>
      </w:r>
      <w:r w:rsidR="00AB4D73" w:rsidRPr="00760435">
        <w:rPr>
          <w:rFonts w:asciiTheme="minorHAnsi" w:hAnsiTheme="minorHAnsi"/>
        </w:rPr>
        <w:t xml:space="preserve"> </w:t>
      </w:r>
      <w:r w:rsidR="003D6E32" w:rsidRPr="00760435">
        <w:rPr>
          <w:rFonts w:asciiTheme="minorHAnsi" w:hAnsiTheme="minorHAnsi"/>
        </w:rPr>
        <w:t xml:space="preserve">(Kratkoročni plan razvoja sustava) </w:t>
      </w:r>
      <w:r w:rsidR="00565B47" w:rsidRPr="00760435">
        <w:rPr>
          <w:rFonts w:asciiTheme="minorHAnsi" w:hAnsiTheme="minorHAnsi"/>
        </w:rPr>
        <w:t>sa detaljno razrađenim aktivnostima</w:t>
      </w:r>
      <w:r w:rsidRPr="00760435">
        <w:rPr>
          <w:rFonts w:asciiTheme="minorHAnsi" w:hAnsiTheme="minorHAnsi"/>
        </w:rPr>
        <w:t>;</w:t>
      </w:r>
    </w:p>
    <w:p w14:paraId="749719BA" w14:textId="1E2F3421" w:rsidR="006254ED" w:rsidRPr="00A764DF" w:rsidRDefault="006254ED" w:rsidP="00292789">
      <w:pPr>
        <w:pStyle w:val="ListParagraph"/>
        <w:numPr>
          <w:ilvl w:val="0"/>
          <w:numId w:val="5"/>
        </w:numPr>
        <w:ind w:left="1281" w:hanging="357"/>
        <w:contextualSpacing w:val="0"/>
        <w:rPr>
          <w:rFonts w:asciiTheme="minorHAnsi" w:hAnsiTheme="minorHAnsi"/>
        </w:rPr>
      </w:pPr>
      <w:r w:rsidRPr="00760435">
        <w:rPr>
          <w:rFonts w:asciiTheme="minorHAnsi" w:hAnsiTheme="minorHAnsi"/>
        </w:rPr>
        <w:lastRenderedPageBreak/>
        <w:t>Financijsko-ekonomsku analizu projekta sukladno zahtjevima novog Vodiča za provođenje analiza troškova i k</w:t>
      </w:r>
      <w:r w:rsidR="00717FD7">
        <w:rPr>
          <w:rFonts w:asciiTheme="minorHAnsi" w:hAnsiTheme="minorHAnsi"/>
        </w:rPr>
        <w:t>oristi Investicijskih projekata,</w:t>
      </w:r>
    </w:p>
    <w:p w14:paraId="13EFA125" w14:textId="60C5C8CC" w:rsidR="00B82C6A" w:rsidRPr="00A764DF" w:rsidRDefault="0048665B" w:rsidP="0048665B">
      <w:pPr>
        <w:pStyle w:val="ListParagraph"/>
        <w:numPr>
          <w:ilvl w:val="0"/>
          <w:numId w:val="5"/>
        </w:numPr>
        <w:ind w:left="1281" w:hanging="357"/>
        <w:rPr>
          <w:rFonts w:asciiTheme="minorHAnsi" w:hAnsiTheme="minorHAnsi"/>
        </w:rPr>
      </w:pPr>
      <w:r w:rsidRPr="00A764DF">
        <w:rPr>
          <w:rFonts w:asciiTheme="minorHAnsi" w:hAnsiTheme="minorHAnsi"/>
        </w:rPr>
        <w:t xml:space="preserve">Analizu </w:t>
      </w:r>
      <w:r w:rsidR="00B82C6A" w:rsidRPr="00A764DF">
        <w:rPr>
          <w:rFonts w:asciiTheme="minorHAnsi" w:hAnsiTheme="minorHAnsi"/>
        </w:rPr>
        <w:t>projekta na klimatske promjene sukladno Smjernicama za voditelje projekta „Izrada osjetljivih investicija otpornijih na klimatske promjene“. U okvi</w:t>
      </w:r>
      <w:r w:rsidRPr="00A764DF">
        <w:rPr>
          <w:rFonts w:asciiTheme="minorHAnsi" w:hAnsiTheme="minorHAnsi"/>
        </w:rPr>
        <w:t xml:space="preserve">ru ovog poglavlja potrebno je </w:t>
      </w:r>
      <w:r w:rsidR="00B82C6A" w:rsidRPr="00A764DF">
        <w:rPr>
          <w:rFonts w:asciiTheme="minorHAnsi" w:hAnsiTheme="minorHAnsi"/>
        </w:rPr>
        <w:t>prikazati regulatorni okvir EU i RH iz kojega proizlazi obveza za izradu Prilagodbe projekta na klimatske promjene</w:t>
      </w:r>
      <w:r w:rsidRPr="00A764DF">
        <w:rPr>
          <w:rFonts w:asciiTheme="minorHAnsi" w:hAnsiTheme="minorHAnsi"/>
        </w:rPr>
        <w:t xml:space="preserve">, </w:t>
      </w:r>
      <w:r w:rsidR="00B82C6A" w:rsidRPr="00A764DF">
        <w:rPr>
          <w:rFonts w:asciiTheme="minorHAnsi" w:hAnsiTheme="minorHAnsi"/>
        </w:rPr>
        <w:t xml:space="preserve">prikazati Metodologiju prema kojoj će </w:t>
      </w:r>
      <w:r w:rsidRPr="00A764DF">
        <w:rPr>
          <w:rFonts w:asciiTheme="minorHAnsi" w:hAnsiTheme="minorHAnsi"/>
        </w:rPr>
        <w:t xml:space="preserve">se </w:t>
      </w:r>
      <w:r w:rsidR="002143B8" w:rsidRPr="00A764DF">
        <w:rPr>
          <w:rFonts w:asciiTheme="minorHAnsi" w:hAnsiTheme="minorHAnsi"/>
        </w:rPr>
        <w:t>izraditi Analiza</w:t>
      </w:r>
      <w:r w:rsidR="00B82C6A" w:rsidRPr="00A764DF">
        <w:rPr>
          <w:rFonts w:asciiTheme="minorHAnsi" w:hAnsiTheme="minorHAnsi"/>
        </w:rPr>
        <w:t xml:space="preserve"> klimatske otpornosti i mjere prilagodbe za predmetni Projekt,</w:t>
      </w:r>
    </w:p>
    <w:p w14:paraId="4E42141A" w14:textId="64DF0CAA" w:rsidR="00EC09C6" w:rsidRPr="00A764DF" w:rsidRDefault="007B17F5" w:rsidP="0048665B">
      <w:pPr>
        <w:pStyle w:val="ListParagraph"/>
        <w:numPr>
          <w:ilvl w:val="0"/>
          <w:numId w:val="5"/>
        </w:numPr>
        <w:ind w:left="1281" w:hanging="357"/>
        <w:rPr>
          <w:rFonts w:asciiTheme="minorHAnsi" w:hAnsiTheme="minorHAnsi"/>
        </w:rPr>
      </w:pPr>
      <w:r w:rsidRPr="00A764DF">
        <w:rPr>
          <w:rFonts w:asciiTheme="minorHAnsi" w:hAnsiTheme="minorHAnsi"/>
        </w:rPr>
        <w:t xml:space="preserve">Analizu </w:t>
      </w:r>
      <w:r w:rsidR="0048665B" w:rsidRPr="00A764DF">
        <w:rPr>
          <w:rFonts w:asciiTheme="minorHAnsi" w:hAnsiTheme="minorHAnsi"/>
        </w:rPr>
        <w:t>o</w:t>
      </w:r>
      <w:r w:rsidRPr="00A764DF">
        <w:rPr>
          <w:rFonts w:asciiTheme="minorHAnsi" w:hAnsiTheme="minorHAnsi"/>
        </w:rPr>
        <w:t>sjetljivosti i rizika</w:t>
      </w:r>
      <w:r w:rsidR="00717FD7" w:rsidRPr="00A764DF">
        <w:rPr>
          <w:rFonts w:asciiTheme="minorHAnsi" w:hAnsiTheme="minorHAnsi"/>
        </w:rPr>
        <w:t xml:space="preserve"> </w:t>
      </w:r>
      <w:r w:rsidR="0048665B" w:rsidRPr="00A764DF">
        <w:rPr>
          <w:rFonts w:asciiTheme="minorHAnsi" w:hAnsiTheme="minorHAnsi"/>
        </w:rPr>
        <w:t>u skladu s</w:t>
      </w:r>
      <w:r w:rsidR="003F16C8" w:rsidRPr="00A764DF">
        <w:rPr>
          <w:rFonts w:asciiTheme="minorHAnsi" w:hAnsiTheme="minorHAnsi"/>
        </w:rPr>
        <w:t>a</w:t>
      </w:r>
      <w:r w:rsidR="0048665B" w:rsidRPr="00A764DF">
        <w:rPr>
          <w:rFonts w:asciiTheme="minorHAnsi" w:hAnsiTheme="minorHAnsi"/>
        </w:rPr>
        <w:t xml:space="preserve"> člankom 101.</w:t>
      </w:r>
      <w:r w:rsidR="003F16C8" w:rsidRPr="00A764DF">
        <w:rPr>
          <w:rFonts w:asciiTheme="minorHAnsi" w:hAnsiTheme="minorHAnsi"/>
        </w:rPr>
        <w:t>,</w:t>
      </w:r>
      <w:r w:rsidR="0048665B" w:rsidRPr="00A764DF">
        <w:rPr>
          <w:rFonts w:asciiTheme="minorHAnsi" w:hAnsiTheme="minorHAnsi"/>
        </w:rPr>
        <w:t xml:space="preserve"> stavkom 1. točkom (e) Uredbe (EU) br. 1303/2013,</w:t>
      </w:r>
    </w:p>
    <w:p w14:paraId="27178D8E" w14:textId="707D28AA" w:rsidR="00717FD7" w:rsidRPr="00A764DF" w:rsidRDefault="00EC09C6" w:rsidP="00EC09C6">
      <w:pPr>
        <w:pStyle w:val="ListParagraph"/>
        <w:numPr>
          <w:ilvl w:val="0"/>
          <w:numId w:val="5"/>
        </w:numPr>
        <w:ind w:left="1281" w:hanging="357"/>
        <w:rPr>
          <w:rFonts w:asciiTheme="minorHAnsi" w:hAnsiTheme="minorHAnsi"/>
        </w:rPr>
      </w:pPr>
      <w:r w:rsidRPr="00A764DF">
        <w:rPr>
          <w:rFonts w:asciiTheme="minorHAnsi" w:hAnsiTheme="minorHAnsi"/>
        </w:rPr>
        <w:t>I druge potrebne analize sukladno</w:t>
      </w:r>
      <w:r w:rsidR="00717FD7" w:rsidRPr="00A764DF">
        <w:rPr>
          <w:rFonts w:asciiTheme="minorHAnsi" w:hAnsiTheme="minorHAnsi"/>
        </w:rPr>
        <w:t xml:space="preserve"> zahtjevima OPKK 2014.-2020.</w:t>
      </w:r>
    </w:p>
    <w:p w14:paraId="464CBA2D" w14:textId="77777777" w:rsidR="006254ED" w:rsidRPr="00760435" w:rsidRDefault="006254ED" w:rsidP="00910F92">
      <w:pPr>
        <w:pStyle w:val="ListParagraph"/>
        <w:ind w:left="1287" w:right="283"/>
        <w:rPr>
          <w:rFonts w:asciiTheme="minorHAnsi" w:hAnsiTheme="minorHAnsi"/>
        </w:rPr>
      </w:pPr>
    </w:p>
    <w:p w14:paraId="088F20D3" w14:textId="0277065D" w:rsidR="002745AB" w:rsidRPr="00760435" w:rsidRDefault="00A70F80" w:rsidP="008C0749">
      <w:pPr>
        <w:pStyle w:val="ListParagraph"/>
        <w:ind w:left="567" w:right="283"/>
        <w:rPr>
          <w:rFonts w:asciiTheme="minorHAnsi" w:hAnsiTheme="minorHAnsi"/>
        </w:rPr>
      </w:pPr>
      <w:r w:rsidRPr="00760435">
        <w:rPr>
          <w:rFonts w:asciiTheme="minorHAnsi" w:hAnsiTheme="minorHAnsi"/>
        </w:rPr>
        <w:t xml:space="preserve">Konzultant će pripremiti odgovarajuća tehnička rješenja u više tehnički izvedljivih varijanti. Sve varijante pripremljenih tehničkih rješenja trebaju biti </w:t>
      </w:r>
      <w:r w:rsidR="00B52A56" w:rsidRPr="00760435">
        <w:rPr>
          <w:rFonts w:asciiTheme="minorHAnsi" w:hAnsiTheme="minorHAnsi"/>
        </w:rPr>
        <w:t>rezultat hidrauličkog matematičkog modela budućeg stanja kako za vodoopskrbu, tako i za odvodnju otpadnih voda. Konzultan</w:t>
      </w:r>
      <w:r w:rsidR="00F010FE" w:rsidRPr="00760435">
        <w:rPr>
          <w:rFonts w:asciiTheme="minorHAnsi" w:hAnsiTheme="minorHAnsi"/>
        </w:rPr>
        <w:t>t</w:t>
      </w:r>
      <w:r w:rsidR="00B52A56" w:rsidRPr="00760435">
        <w:rPr>
          <w:rFonts w:asciiTheme="minorHAnsi" w:hAnsiTheme="minorHAnsi"/>
        </w:rPr>
        <w:t>u će se na raspolaganje dati hidraulički matematički modeli dobiveni od izrađivača</w:t>
      </w:r>
      <w:r w:rsidR="00AC1E04" w:rsidRPr="00760435">
        <w:rPr>
          <w:rFonts w:asciiTheme="minorHAnsi" w:hAnsiTheme="minorHAnsi"/>
        </w:rPr>
        <w:t xml:space="preserve"> neprihvaćene radne verzije</w:t>
      </w:r>
      <w:r w:rsidR="00B52A56" w:rsidRPr="00760435">
        <w:rPr>
          <w:rFonts w:asciiTheme="minorHAnsi" w:hAnsiTheme="minorHAnsi"/>
        </w:rPr>
        <w:t xml:space="preserve"> SI 2013-2015 kao podloga koju je potrebno doraditi, a ponajprije u smislu kalibriranja postojećeg stanja što je podloga za izradu modela budućih var</w:t>
      </w:r>
      <w:r w:rsidR="00F010FE" w:rsidRPr="00760435">
        <w:rPr>
          <w:rFonts w:asciiTheme="minorHAnsi" w:hAnsiTheme="minorHAnsi"/>
        </w:rPr>
        <w:t>i</w:t>
      </w:r>
      <w:r w:rsidR="00B52A56" w:rsidRPr="00760435">
        <w:rPr>
          <w:rFonts w:asciiTheme="minorHAnsi" w:hAnsiTheme="minorHAnsi"/>
        </w:rPr>
        <w:t>jantnih rješenja</w:t>
      </w:r>
      <w:r w:rsidRPr="00760435">
        <w:rPr>
          <w:rFonts w:asciiTheme="minorHAnsi" w:hAnsiTheme="minorHAnsi"/>
        </w:rPr>
        <w:t>.</w:t>
      </w:r>
      <w:r w:rsidR="00706E33" w:rsidRPr="00760435">
        <w:rPr>
          <w:rFonts w:asciiTheme="minorHAnsi" w:hAnsiTheme="minorHAnsi"/>
        </w:rPr>
        <w:t xml:space="preserve"> </w:t>
      </w:r>
      <w:r w:rsidRPr="00760435">
        <w:rPr>
          <w:rFonts w:asciiTheme="minorHAnsi" w:hAnsiTheme="minorHAnsi"/>
        </w:rPr>
        <w:t xml:space="preserve">Predložena tehnička rješenja trebaju biti tehnički i financijski usporediva te nuditi istu (prihvatljivu) razinu osiguranja standarda vodno-komunalne usluge (kratkoročno i dugoročno). </w:t>
      </w:r>
    </w:p>
    <w:p w14:paraId="75EAF546" w14:textId="77777777" w:rsidR="002745AB" w:rsidRPr="00760435" w:rsidRDefault="002745AB" w:rsidP="008C0749">
      <w:pPr>
        <w:pStyle w:val="ListParagraph"/>
        <w:ind w:left="567" w:right="283"/>
        <w:rPr>
          <w:rFonts w:asciiTheme="minorHAnsi" w:hAnsiTheme="minorHAnsi"/>
        </w:rPr>
      </w:pPr>
    </w:p>
    <w:p w14:paraId="51D0683A" w14:textId="006E9ED0" w:rsidR="00A70F80" w:rsidRPr="00760435" w:rsidRDefault="00AC1E04" w:rsidP="008C0749">
      <w:pPr>
        <w:pStyle w:val="ListParagraph"/>
        <w:ind w:left="567" w:right="283"/>
        <w:rPr>
          <w:rFonts w:asciiTheme="minorHAnsi" w:hAnsiTheme="minorHAnsi"/>
        </w:rPr>
      </w:pPr>
      <w:r w:rsidRPr="00760435">
        <w:rPr>
          <w:rFonts w:asciiTheme="minorHAnsi" w:hAnsiTheme="minorHAnsi"/>
        </w:rPr>
        <w:t xml:space="preserve">Obzirom da su u spomenutoj SI 2013-2015 ponuđena tehnička rješenja za razvoj vodoopskrbe i odvodnje,  </w:t>
      </w:r>
      <w:r w:rsidR="00A70F80" w:rsidRPr="00760435">
        <w:rPr>
          <w:rFonts w:asciiTheme="minorHAnsi" w:hAnsiTheme="minorHAnsi"/>
        </w:rPr>
        <w:t xml:space="preserve"> Konzultant treba kritički procijeniti, ažurirati, poboljšati i adekvatno dopuniti </w:t>
      </w:r>
      <w:r w:rsidRPr="00760435">
        <w:rPr>
          <w:rFonts w:asciiTheme="minorHAnsi" w:hAnsiTheme="minorHAnsi"/>
        </w:rPr>
        <w:t xml:space="preserve"> ili u potpunosti  dati nova tehnička </w:t>
      </w:r>
      <w:r w:rsidR="00F010FE" w:rsidRPr="00760435">
        <w:rPr>
          <w:rFonts w:asciiTheme="minorHAnsi" w:hAnsiTheme="minorHAnsi"/>
        </w:rPr>
        <w:t>rješenja</w:t>
      </w:r>
      <w:r w:rsidRPr="00760435">
        <w:rPr>
          <w:rFonts w:asciiTheme="minorHAnsi" w:hAnsiTheme="minorHAnsi"/>
        </w:rPr>
        <w:t>.</w:t>
      </w:r>
      <w:r w:rsidR="00A70F80" w:rsidRPr="00760435">
        <w:rPr>
          <w:rFonts w:asciiTheme="minorHAnsi" w:hAnsiTheme="minorHAnsi"/>
        </w:rPr>
        <w:t xml:space="preserve"> Konzultant </w:t>
      </w:r>
      <w:r w:rsidR="002745AB" w:rsidRPr="00760435">
        <w:rPr>
          <w:rFonts w:asciiTheme="minorHAnsi" w:hAnsiTheme="minorHAnsi"/>
        </w:rPr>
        <w:t xml:space="preserve">je </w:t>
      </w:r>
      <w:r w:rsidR="00A70F80" w:rsidRPr="00760435">
        <w:rPr>
          <w:rFonts w:asciiTheme="minorHAnsi" w:hAnsiTheme="minorHAnsi"/>
        </w:rPr>
        <w:t xml:space="preserve">sam </w:t>
      </w:r>
      <w:r w:rsidR="002745AB" w:rsidRPr="00760435">
        <w:rPr>
          <w:rFonts w:asciiTheme="minorHAnsi" w:hAnsiTheme="minorHAnsi"/>
        </w:rPr>
        <w:t xml:space="preserve">obavezan </w:t>
      </w:r>
      <w:r w:rsidR="00A70F80" w:rsidRPr="00760435">
        <w:rPr>
          <w:rFonts w:asciiTheme="minorHAnsi" w:hAnsiTheme="minorHAnsi"/>
        </w:rPr>
        <w:t xml:space="preserve">pripremiti potrebne dokumente s pripadajućim alternativnim rješenjima </w:t>
      </w:r>
      <w:r w:rsidRPr="00760435">
        <w:rPr>
          <w:rFonts w:asciiTheme="minorHAnsi" w:hAnsiTheme="minorHAnsi"/>
        </w:rPr>
        <w:t>na razini tehničkog rješenja</w:t>
      </w:r>
      <w:r w:rsidR="00F010FE" w:rsidRPr="00760435">
        <w:rPr>
          <w:rFonts w:asciiTheme="minorHAnsi" w:hAnsiTheme="minorHAnsi"/>
        </w:rPr>
        <w:t xml:space="preserve"> </w:t>
      </w:r>
      <w:r w:rsidR="00A70F80" w:rsidRPr="00760435">
        <w:rPr>
          <w:rFonts w:asciiTheme="minorHAnsi" w:hAnsiTheme="minorHAnsi"/>
        </w:rPr>
        <w:t>s dovoljno podataka i informacija kako bi se omogućilo izbor najpovoljnije varijante.</w:t>
      </w:r>
    </w:p>
    <w:p w14:paraId="433B6531" w14:textId="77777777" w:rsidR="002745AB" w:rsidRPr="00760435" w:rsidRDefault="002745AB" w:rsidP="008C0749">
      <w:pPr>
        <w:pStyle w:val="ListParagraph"/>
        <w:ind w:left="567" w:right="283"/>
        <w:rPr>
          <w:rFonts w:asciiTheme="minorHAnsi" w:hAnsiTheme="minorHAnsi"/>
        </w:rPr>
      </w:pPr>
    </w:p>
    <w:p w14:paraId="58A5E6C2" w14:textId="77777777" w:rsidR="00A70F80" w:rsidRPr="00760435" w:rsidRDefault="00A70F80" w:rsidP="00531029">
      <w:pPr>
        <w:pStyle w:val="ListParagraph"/>
        <w:ind w:left="567" w:right="283"/>
        <w:rPr>
          <w:rFonts w:asciiTheme="minorHAnsi" w:hAnsiTheme="minorHAnsi"/>
        </w:rPr>
      </w:pPr>
      <w:r w:rsidRPr="00760435">
        <w:rPr>
          <w:rFonts w:asciiTheme="minorHAnsi" w:hAnsiTheme="minorHAnsi"/>
        </w:rPr>
        <w:t xml:space="preserve">Nakon analiziranja različitih varijanti tehničkih rješenja razvoja sustava i definiranja dugoročnog plana razvoja, Konzultant će izraditi </w:t>
      </w:r>
      <w:r w:rsidRPr="00760435">
        <w:rPr>
          <w:rFonts w:asciiTheme="minorHAnsi" w:hAnsiTheme="minorHAnsi"/>
          <w:b/>
        </w:rPr>
        <w:t>i kratkoročni plan</w:t>
      </w:r>
      <w:r w:rsidRPr="00760435">
        <w:rPr>
          <w:rFonts w:asciiTheme="minorHAnsi" w:hAnsiTheme="minorHAnsi"/>
        </w:rPr>
        <w:t xml:space="preserve"> razvoja s interventnim mjerama </w:t>
      </w:r>
      <w:r w:rsidRPr="00760435">
        <w:rPr>
          <w:rFonts w:asciiTheme="minorHAnsi" w:hAnsiTheme="minorHAnsi"/>
          <w:b/>
        </w:rPr>
        <w:t>koji će biti predmet prijave projekta za financiranje putem fondova EU.</w:t>
      </w:r>
      <w:r w:rsidR="00706E33" w:rsidRPr="00760435">
        <w:rPr>
          <w:rFonts w:asciiTheme="minorHAnsi" w:hAnsiTheme="minorHAnsi"/>
        </w:rPr>
        <w:t xml:space="preserve"> </w:t>
      </w:r>
      <w:r w:rsidRPr="00760435">
        <w:rPr>
          <w:rFonts w:asciiTheme="minorHAnsi" w:hAnsiTheme="minorHAnsi"/>
        </w:rPr>
        <w:t>Konzultant je dužan s posebnom pažnjom procijeniti investicijske troškove te troškove pogona i održavanja predložene optimalne varijante temeljem najnovijih spoznaja i informacija o cijenama.</w:t>
      </w:r>
    </w:p>
    <w:p w14:paraId="6F929822" w14:textId="77777777" w:rsidR="002745AB" w:rsidRPr="00760435" w:rsidRDefault="002745AB" w:rsidP="008C0749">
      <w:pPr>
        <w:pStyle w:val="ListParagraph"/>
        <w:ind w:left="567" w:right="283"/>
        <w:rPr>
          <w:rFonts w:asciiTheme="minorHAnsi" w:hAnsiTheme="minorHAnsi"/>
        </w:rPr>
      </w:pPr>
    </w:p>
    <w:p w14:paraId="65E353A0" w14:textId="734A4E5F" w:rsidR="006422A8" w:rsidRPr="00760435" w:rsidRDefault="00A70F80" w:rsidP="00910F92">
      <w:pPr>
        <w:pStyle w:val="ListParagraph"/>
        <w:ind w:left="567" w:right="283"/>
        <w:rPr>
          <w:rFonts w:asciiTheme="minorHAnsi" w:hAnsiTheme="minorHAnsi"/>
        </w:rPr>
      </w:pPr>
      <w:r w:rsidRPr="00760435">
        <w:rPr>
          <w:rFonts w:asciiTheme="minorHAnsi" w:hAnsiTheme="minorHAnsi"/>
        </w:rPr>
        <w:t>Prihvatljivost rješenja i ispravnost Konzultantovih proračuna te procjene troškova bit će predmet pojačane kontrole Naručitelja s ciljem osiguranja stabilnog i održivog financijskog modela i načina</w:t>
      </w:r>
      <w:r w:rsidR="00706E33" w:rsidRPr="00760435">
        <w:rPr>
          <w:rFonts w:asciiTheme="minorHAnsi" w:hAnsiTheme="minorHAnsi"/>
        </w:rPr>
        <w:t xml:space="preserve"> </w:t>
      </w:r>
      <w:r w:rsidR="00AB4D73" w:rsidRPr="00760435">
        <w:rPr>
          <w:rFonts w:asciiTheme="minorHAnsi" w:hAnsiTheme="minorHAnsi"/>
        </w:rPr>
        <w:t>financiranja projekta</w:t>
      </w:r>
      <w:r w:rsidRPr="00760435">
        <w:rPr>
          <w:rFonts w:asciiTheme="minorHAnsi" w:hAnsiTheme="minorHAnsi"/>
        </w:rPr>
        <w:t xml:space="preserve"> te postizanja zahtjeva za sukladnosti s EU direktivom o vodi za piće te odvodnji i pročišćavanju otpadnih voda.</w:t>
      </w:r>
    </w:p>
    <w:p w14:paraId="5D0C03F4" w14:textId="77777777" w:rsidR="00A70F80" w:rsidRPr="00760435" w:rsidRDefault="00A70F80" w:rsidP="00910F92">
      <w:pPr>
        <w:pStyle w:val="ListParagraph"/>
        <w:ind w:left="567" w:right="283"/>
        <w:rPr>
          <w:rFonts w:asciiTheme="minorHAnsi" w:hAnsiTheme="minorHAnsi"/>
        </w:rPr>
      </w:pPr>
    </w:p>
    <w:p w14:paraId="310097E2" w14:textId="77777777" w:rsidR="00531029" w:rsidRPr="00760435" w:rsidRDefault="00531029" w:rsidP="00910F92">
      <w:pPr>
        <w:pStyle w:val="ListParagraph"/>
        <w:ind w:left="567" w:right="283"/>
        <w:rPr>
          <w:rFonts w:asciiTheme="minorHAnsi" w:hAnsiTheme="minorHAnsi"/>
        </w:rPr>
      </w:pPr>
    </w:p>
    <w:p w14:paraId="7ECF96AF" w14:textId="77777777" w:rsidR="00531029" w:rsidRPr="00760435" w:rsidRDefault="006422A8" w:rsidP="00910F92">
      <w:pPr>
        <w:pStyle w:val="ListParagraph"/>
        <w:ind w:left="567" w:right="283"/>
        <w:rPr>
          <w:rFonts w:asciiTheme="minorHAnsi" w:hAnsiTheme="minorHAnsi"/>
        </w:rPr>
      </w:pPr>
      <w:r w:rsidRPr="00760435">
        <w:rPr>
          <w:rFonts w:asciiTheme="minorHAnsi" w:hAnsiTheme="minorHAnsi"/>
        </w:rPr>
        <w:t xml:space="preserve">Za kratkoročni plan razvoja </w:t>
      </w:r>
      <w:r w:rsidR="00531029" w:rsidRPr="00760435">
        <w:rPr>
          <w:rFonts w:asciiTheme="minorHAnsi" w:hAnsiTheme="minorHAnsi"/>
        </w:rPr>
        <w:t xml:space="preserve">sustava, </w:t>
      </w:r>
      <w:r w:rsidRPr="00760435">
        <w:rPr>
          <w:rFonts w:asciiTheme="minorHAnsi" w:hAnsiTheme="minorHAnsi"/>
        </w:rPr>
        <w:t xml:space="preserve">koji će biti predmet prijave </w:t>
      </w:r>
      <w:r w:rsidR="002745AB" w:rsidRPr="00760435">
        <w:rPr>
          <w:rFonts w:asciiTheme="minorHAnsi" w:hAnsiTheme="minorHAnsi"/>
        </w:rPr>
        <w:t>Konzultant će</w:t>
      </w:r>
      <w:r w:rsidRPr="00760435">
        <w:rPr>
          <w:rFonts w:asciiTheme="minorHAnsi" w:hAnsiTheme="minorHAnsi"/>
        </w:rPr>
        <w:t xml:space="preserve"> izrad</w:t>
      </w:r>
      <w:r w:rsidR="002745AB" w:rsidRPr="00760435">
        <w:rPr>
          <w:rFonts w:asciiTheme="minorHAnsi" w:hAnsiTheme="minorHAnsi"/>
        </w:rPr>
        <w:t xml:space="preserve">iti Plan provedbe i Plan nabave kojim će </w:t>
      </w:r>
      <w:r w:rsidRPr="00760435">
        <w:rPr>
          <w:rFonts w:asciiTheme="minorHAnsi" w:hAnsiTheme="minorHAnsi"/>
        </w:rPr>
        <w:t>predložiti kako organizirati i grupirati</w:t>
      </w:r>
      <w:r w:rsidR="00706E33" w:rsidRPr="00760435">
        <w:rPr>
          <w:rFonts w:asciiTheme="minorHAnsi" w:hAnsiTheme="minorHAnsi"/>
        </w:rPr>
        <w:t xml:space="preserve"> </w:t>
      </w:r>
      <w:r w:rsidRPr="00760435">
        <w:rPr>
          <w:rFonts w:asciiTheme="minorHAnsi" w:hAnsiTheme="minorHAnsi"/>
        </w:rPr>
        <w:t>nabavu raznih komponenti projekta.</w:t>
      </w:r>
      <w:r w:rsidR="00706E33" w:rsidRPr="00760435">
        <w:rPr>
          <w:rFonts w:asciiTheme="minorHAnsi" w:hAnsiTheme="minorHAnsi"/>
        </w:rPr>
        <w:t xml:space="preserve"> </w:t>
      </w:r>
      <w:r w:rsidRPr="00760435">
        <w:rPr>
          <w:rFonts w:asciiTheme="minorHAnsi" w:hAnsiTheme="minorHAnsi"/>
        </w:rPr>
        <w:t>Konzultant će izraditi Plan provedbe u obliku gantograma s prikazivanjem slijeda pojedinih aktivnosti i</w:t>
      </w:r>
      <w:r w:rsidR="00706E33" w:rsidRPr="00760435">
        <w:rPr>
          <w:rFonts w:asciiTheme="minorHAnsi" w:hAnsiTheme="minorHAnsi"/>
        </w:rPr>
        <w:t xml:space="preserve"> </w:t>
      </w:r>
      <w:r w:rsidRPr="00760435">
        <w:rPr>
          <w:rFonts w:asciiTheme="minorHAnsi" w:hAnsiTheme="minorHAnsi"/>
        </w:rPr>
        <w:t>uskladiti ih s predviđenim rokovima dinamike realizacije projekta.</w:t>
      </w:r>
    </w:p>
    <w:p w14:paraId="7CD4B2C1" w14:textId="77777777" w:rsidR="00531029" w:rsidRPr="00760435" w:rsidRDefault="00531029" w:rsidP="00910F92">
      <w:pPr>
        <w:pStyle w:val="ListParagraph"/>
        <w:ind w:left="567" w:right="283"/>
        <w:rPr>
          <w:rFonts w:asciiTheme="minorHAnsi" w:hAnsiTheme="minorHAnsi"/>
        </w:rPr>
      </w:pPr>
    </w:p>
    <w:p w14:paraId="08920C86" w14:textId="4A265B43" w:rsidR="004F1B5C" w:rsidRPr="00760435" w:rsidRDefault="006422A8" w:rsidP="00106C0D">
      <w:pPr>
        <w:pStyle w:val="ListParagraph"/>
        <w:ind w:left="567" w:right="283"/>
        <w:rPr>
          <w:rFonts w:asciiTheme="minorHAnsi" w:hAnsiTheme="minorHAnsi"/>
        </w:rPr>
      </w:pPr>
      <w:r w:rsidRPr="00760435">
        <w:rPr>
          <w:rFonts w:asciiTheme="minorHAnsi" w:hAnsiTheme="minorHAnsi"/>
        </w:rPr>
        <w:t>Konzultant će izraditi Plan nabave kojim će osigurati da se projekt provodi na najučinkovitiji način</w:t>
      </w:r>
      <w:r w:rsidR="002745AB" w:rsidRPr="00760435">
        <w:rPr>
          <w:rFonts w:asciiTheme="minorHAnsi" w:hAnsiTheme="minorHAnsi"/>
        </w:rPr>
        <w:t xml:space="preserve"> sukladno realnim mogućnostima i zakonskim odredbama</w:t>
      </w:r>
      <w:r w:rsidRPr="00760435">
        <w:rPr>
          <w:rFonts w:asciiTheme="minorHAnsi" w:hAnsiTheme="minorHAnsi"/>
        </w:rPr>
        <w:t>.</w:t>
      </w:r>
      <w:r w:rsidR="00706E33" w:rsidRPr="00760435">
        <w:rPr>
          <w:rFonts w:asciiTheme="minorHAnsi" w:hAnsiTheme="minorHAnsi"/>
        </w:rPr>
        <w:t xml:space="preserve"> </w:t>
      </w:r>
      <w:r w:rsidRPr="00760435">
        <w:rPr>
          <w:rFonts w:asciiTheme="minorHAnsi" w:hAnsiTheme="minorHAnsi"/>
        </w:rPr>
        <w:t xml:space="preserve">Također Plan </w:t>
      </w:r>
      <w:r w:rsidR="002745AB" w:rsidRPr="00760435">
        <w:rPr>
          <w:rFonts w:asciiTheme="minorHAnsi" w:hAnsiTheme="minorHAnsi"/>
        </w:rPr>
        <w:t xml:space="preserve">nabave </w:t>
      </w:r>
      <w:r w:rsidRPr="00760435">
        <w:rPr>
          <w:rFonts w:asciiTheme="minorHAnsi" w:hAnsiTheme="minorHAnsi"/>
        </w:rPr>
        <w:t>mora dati pregled različitih tipova ugovora</w:t>
      </w:r>
      <w:r w:rsidR="00706E33" w:rsidRPr="00760435">
        <w:rPr>
          <w:rFonts w:asciiTheme="minorHAnsi" w:hAnsiTheme="minorHAnsi"/>
        </w:rPr>
        <w:t xml:space="preserve"> </w:t>
      </w:r>
      <w:r w:rsidRPr="00760435">
        <w:rPr>
          <w:rFonts w:asciiTheme="minorHAnsi" w:hAnsiTheme="minorHAnsi"/>
        </w:rPr>
        <w:t>za koje će s</w:t>
      </w:r>
      <w:r w:rsidR="002745AB" w:rsidRPr="00760435">
        <w:rPr>
          <w:rFonts w:asciiTheme="minorHAnsi" w:hAnsiTheme="minorHAnsi"/>
        </w:rPr>
        <w:t>e raspisivati natječaji te i</w:t>
      </w:r>
      <w:r w:rsidRPr="00760435">
        <w:rPr>
          <w:rFonts w:asciiTheme="minorHAnsi" w:hAnsiTheme="minorHAnsi"/>
        </w:rPr>
        <w:t>nformacij</w:t>
      </w:r>
      <w:r w:rsidR="002745AB" w:rsidRPr="00760435">
        <w:rPr>
          <w:rFonts w:asciiTheme="minorHAnsi" w:hAnsiTheme="minorHAnsi"/>
        </w:rPr>
        <w:t>e</w:t>
      </w:r>
      <w:r w:rsidRPr="00760435">
        <w:rPr>
          <w:rFonts w:asciiTheme="minorHAnsi" w:hAnsiTheme="minorHAnsi"/>
        </w:rPr>
        <w:t xml:space="preserve"> vezan</w:t>
      </w:r>
      <w:r w:rsidR="002745AB" w:rsidRPr="00760435">
        <w:rPr>
          <w:rFonts w:asciiTheme="minorHAnsi" w:hAnsiTheme="minorHAnsi"/>
        </w:rPr>
        <w:t xml:space="preserve">e uz </w:t>
      </w:r>
      <w:r w:rsidRPr="00760435">
        <w:rPr>
          <w:rFonts w:asciiTheme="minorHAnsi" w:hAnsiTheme="minorHAnsi"/>
        </w:rPr>
        <w:t>vremenski raspored postupak</w:t>
      </w:r>
      <w:r w:rsidR="002745AB" w:rsidRPr="00760435">
        <w:rPr>
          <w:rFonts w:asciiTheme="minorHAnsi" w:hAnsiTheme="minorHAnsi"/>
        </w:rPr>
        <w:t xml:space="preserve">a nabave i </w:t>
      </w:r>
      <w:r w:rsidRPr="00760435">
        <w:rPr>
          <w:rFonts w:asciiTheme="minorHAnsi" w:hAnsiTheme="minorHAnsi"/>
        </w:rPr>
        <w:t>procijenjene vrijednosti nabave za svaki od predloženih ugovora.</w:t>
      </w:r>
    </w:p>
    <w:p w14:paraId="3C87F547" w14:textId="77777777" w:rsidR="008A70E1" w:rsidRPr="00760435" w:rsidRDefault="008A70E1" w:rsidP="00106C0D">
      <w:pPr>
        <w:pStyle w:val="ListParagraph"/>
        <w:ind w:left="567" w:right="283"/>
        <w:rPr>
          <w:rFonts w:asciiTheme="minorHAnsi" w:hAnsiTheme="minorHAnsi"/>
        </w:rPr>
      </w:pPr>
    </w:p>
    <w:p w14:paraId="65F72CC5" w14:textId="375D4521" w:rsidR="00854C8D" w:rsidRPr="00760435" w:rsidRDefault="004F1B5C" w:rsidP="004735A2">
      <w:pPr>
        <w:pStyle w:val="CommentText"/>
        <w:rPr>
          <w:rFonts w:asciiTheme="minorHAnsi" w:hAnsiTheme="minorHAnsi"/>
        </w:rPr>
      </w:pPr>
      <w:r w:rsidRPr="00760435">
        <w:rPr>
          <w:rFonts w:asciiTheme="minorHAnsi" w:hAnsiTheme="minorHAnsi"/>
        </w:rPr>
        <w:t xml:space="preserve">Konzultant </w:t>
      </w:r>
      <w:r w:rsidR="000E1982" w:rsidRPr="00760435">
        <w:rPr>
          <w:rFonts w:asciiTheme="minorHAnsi" w:hAnsiTheme="minorHAnsi"/>
        </w:rPr>
        <w:t>je dužan</w:t>
      </w:r>
      <w:r w:rsidRPr="00760435">
        <w:rPr>
          <w:rFonts w:asciiTheme="minorHAnsi" w:hAnsiTheme="minorHAnsi"/>
        </w:rPr>
        <w:t xml:space="preserve"> </w:t>
      </w:r>
      <w:r w:rsidR="009C0EC7" w:rsidRPr="00760435">
        <w:rPr>
          <w:rFonts w:asciiTheme="minorHAnsi" w:hAnsiTheme="minorHAnsi"/>
        </w:rPr>
        <w:t xml:space="preserve">utvrditi postojanje državnih potpora u projektu i njegovu sukladnost </w:t>
      </w:r>
      <w:r w:rsidR="000E1982" w:rsidRPr="00760435">
        <w:rPr>
          <w:rFonts w:asciiTheme="minorHAnsi" w:hAnsiTheme="minorHAnsi"/>
        </w:rPr>
        <w:t xml:space="preserve">s odredbama Ugovora o funkcioniranju Europske unije (UFEU) i akata koji su doneseni u skladu s UFEU, što uključuje i odredbe o sustavu državnih potpora u Europskoj uniji (sadržane su u člancima 107. i 108. UFEU). Konzultant će </w:t>
      </w:r>
      <w:r w:rsidRPr="00760435">
        <w:rPr>
          <w:rFonts w:asciiTheme="minorHAnsi" w:hAnsiTheme="minorHAnsi"/>
        </w:rPr>
        <w:t xml:space="preserve">izraditi analizu </w:t>
      </w:r>
      <w:r w:rsidR="000E1982" w:rsidRPr="00760435">
        <w:rPr>
          <w:rFonts w:asciiTheme="minorHAnsi" w:hAnsiTheme="minorHAnsi"/>
        </w:rPr>
        <w:t xml:space="preserve">odnosno </w:t>
      </w:r>
      <w:r w:rsidRPr="00760435">
        <w:rPr>
          <w:rFonts w:asciiTheme="minorHAnsi" w:hAnsiTheme="minorHAnsi"/>
        </w:rPr>
        <w:t>pregled državnih potpora za</w:t>
      </w:r>
      <w:r w:rsidR="00130705" w:rsidRPr="00760435">
        <w:rPr>
          <w:rFonts w:asciiTheme="minorHAnsi" w:hAnsiTheme="minorHAnsi"/>
        </w:rPr>
        <w:t xml:space="preserve"> vodoopskrbu i odvodnju</w:t>
      </w:r>
      <w:r w:rsidRPr="00760435">
        <w:rPr>
          <w:rFonts w:asciiTheme="minorHAnsi" w:hAnsiTheme="minorHAnsi"/>
        </w:rPr>
        <w:t xml:space="preserve">, uključujući pregled državnih potpora u navedenom segmentu koje koristi, odnosno namjerava koristiti </w:t>
      </w:r>
      <w:r w:rsidR="00130705" w:rsidRPr="00760435">
        <w:rPr>
          <w:rFonts w:asciiTheme="minorHAnsi" w:hAnsiTheme="minorHAnsi"/>
        </w:rPr>
        <w:t>Vodoopskrba i odvodnja d.o.o.</w:t>
      </w:r>
      <w:r w:rsidRPr="00760435">
        <w:rPr>
          <w:rFonts w:asciiTheme="minorHAnsi" w:hAnsiTheme="minorHAnsi"/>
        </w:rPr>
        <w:t xml:space="preserve"> za potrebe projekta, analize da li predviđeni načini financiranja projekta i plan</w:t>
      </w:r>
      <w:r w:rsidR="004735A2" w:rsidRPr="00760435">
        <w:rPr>
          <w:rFonts w:asciiTheme="minorHAnsi" w:hAnsiTheme="minorHAnsi"/>
        </w:rPr>
        <w:t xml:space="preserve">irane državne potpore podliježu </w:t>
      </w:r>
      <w:r w:rsidRPr="00760435">
        <w:rPr>
          <w:rFonts w:asciiTheme="minorHAnsi" w:hAnsiTheme="minorHAnsi"/>
        </w:rPr>
        <w:t>relevantnim EU kriterijima, ocjenu da predviđene potpore neće ili ne narušavaju tržišno natjecanje i/ili trgovinu u EU, provjeru usklađenosti državnih potpora s unutarnjim tržištem, uključujući provedbu ekonomske analize predviđenih potpora, provjeru da li državne potpore ne bi dovele projekt do ograničenja u pogledu priuštivosti, kao i provjeru da predviđene potpore nemaju negativan učinak na tržišno natjecanje</w:t>
      </w:r>
      <w:r w:rsidR="000E1982" w:rsidRPr="00760435">
        <w:rPr>
          <w:rFonts w:asciiTheme="minorHAnsi" w:hAnsiTheme="minorHAnsi"/>
        </w:rPr>
        <w:t>.</w:t>
      </w:r>
      <w:r w:rsidR="003902D3">
        <w:rPr>
          <w:rFonts w:asciiTheme="minorHAnsi" w:hAnsiTheme="minorHAnsi"/>
        </w:rPr>
        <w:t xml:space="preserve"> Konzultant je dužan rezultate analiza iz Aktivnosti D uključiti na odgovarajuće mjesto u studiji izvodljivosti</w:t>
      </w:r>
      <w:r w:rsidR="00305EFC">
        <w:rPr>
          <w:rFonts w:asciiTheme="minorHAnsi" w:hAnsiTheme="minorHAnsi"/>
        </w:rPr>
        <w:t>,</w:t>
      </w:r>
      <w:r w:rsidR="003902D3">
        <w:rPr>
          <w:rFonts w:asciiTheme="minorHAnsi" w:hAnsiTheme="minorHAnsi"/>
        </w:rPr>
        <w:t xml:space="preserve"> odnosno projektnoj prijavi.</w:t>
      </w:r>
    </w:p>
    <w:p w14:paraId="567D7554" w14:textId="77777777" w:rsidR="00CB0AF4" w:rsidRPr="00760435" w:rsidRDefault="00CB0AF4" w:rsidP="00573644">
      <w:pPr>
        <w:spacing w:before="120"/>
        <w:ind w:left="567" w:right="283"/>
        <w:jc w:val="both"/>
        <w:rPr>
          <w:rFonts w:asciiTheme="minorHAnsi" w:eastAsia="Calibri" w:hAnsiTheme="minorHAnsi"/>
        </w:rPr>
      </w:pPr>
      <w:r w:rsidRPr="00760435">
        <w:rPr>
          <w:rFonts w:asciiTheme="minorHAnsi" w:eastAsia="Calibri" w:hAnsiTheme="minorHAnsi"/>
        </w:rPr>
        <w:t>Konzultantu se posebno skreće pozornost na slijedeće aktivnosti koj</w:t>
      </w:r>
      <w:r w:rsidR="006C7C52" w:rsidRPr="00760435">
        <w:rPr>
          <w:rFonts w:asciiTheme="minorHAnsi" w:eastAsia="Calibri" w:hAnsiTheme="minorHAnsi"/>
        </w:rPr>
        <w:t>e Konzultanta mora</w:t>
      </w:r>
      <w:r w:rsidR="00B3772A" w:rsidRPr="00760435">
        <w:rPr>
          <w:rFonts w:asciiTheme="minorHAnsi" w:eastAsia="Calibri" w:hAnsiTheme="minorHAnsi"/>
        </w:rPr>
        <w:t>, između ostalih,</w:t>
      </w:r>
      <w:r w:rsidR="006C7C52" w:rsidRPr="00760435">
        <w:rPr>
          <w:rFonts w:asciiTheme="minorHAnsi" w:eastAsia="Calibri" w:hAnsiTheme="minorHAnsi"/>
        </w:rPr>
        <w:t xml:space="preserve"> provesti pri </w:t>
      </w:r>
      <w:r w:rsidR="00301E75" w:rsidRPr="00760435">
        <w:rPr>
          <w:rFonts w:asciiTheme="minorHAnsi" w:eastAsia="Calibri" w:hAnsiTheme="minorHAnsi"/>
        </w:rPr>
        <w:t xml:space="preserve">izradi </w:t>
      </w:r>
      <w:r w:rsidR="006C7C52" w:rsidRPr="00760435">
        <w:rPr>
          <w:rFonts w:asciiTheme="minorHAnsi" w:eastAsia="Calibri" w:hAnsiTheme="minorHAnsi"/>
        </w:rPr>
        <w:t>Studije izvodljivosti:</w:t>
      </w:r>
    </w:p>
    <w:p w14:paraId="260B09B5" w14:textId="79021650" w:rsidR="00CB0AF4" w:rsidRPr="00760435" w:rsidRDefault="007374E2"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lastRenderedPageBreak/>
        <w:t xml:space="preserve">Analiza </w:t>
      </w:r>
      <w:r w:rsidR="00CB0AF4" w:rsidRPr="00760435">
        <w:rPr>
          <w:rFonts w:asciiTheme="minorHAnsi" w:hAnsiTheme="minorHAnsi"/>
        </w:rPr>
        <w:t xml:space="preserve">Korisnika za upravljanje sustavom infrastrukture </w:t>
      </w:r>
      <w:r w:rsidRPr="00760435">
        <w:rPr>
          <w:rFonts w:asciiTheme="minorHAnsi" w:hAnsiTheme="minorHAnsi"/>
        </w:rPr>
        <w:t>– postojeće i predviđene projektom</w:t>
      </w:r>
      <w:r w:rsidR="000D04A3" w:rsidRPr="00760435">
        <w:rPr>
          <w:rFonts w:asciiTheme="minorHAnsi" w:hAnsiTheme="minorHAnsi"/>
        </w:rPr>
        <w:t>;</w:t>
      </w:r>
    </w:p>
    <w:p w14:paraId="108037B4" w14:textId="494BB8EC" w:rsidR="006C7C52" w:rsidRPr="00760435" w:rsidRDefault="000D04A3"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A</w:t>
      </w:r>
      <w:r w:rsidR="006C7C52" w:rsidRPr="00760435">
        <w:rPr>
          <w:rFonts w:asciiTheme="minorHAnsi" w:hAnsiTheme="minorHAnsi"/>
        </w:rPr>
        <w:t xml:space="preserve">ktualizirati sve potrebne podatke, a posebice </w:t>
      </w:r>
      <w:r w:rsidR="00F14F33" w:rsidRPr="00760435">
        <w:rPr>
          <w:rFonts w:asciiTheme="minorHAnsi" w:hAnsiTheme="minorHAnsi"/>
        </w:rPr>
        <w:t xml:space="preserve">ulazne podatke za analizu troškova i koristi </w:t>
      </w:r>
      <w:r w:rsidR="006C7C52" w:rsidRPr="00760435">
        <w:rPr>
          <w:rFonts w:asciiTheme="minorHAnsi" w:hAnsiTheme="minorHAnsi"/>
        </w:rPr>
        <w:t xml:space="preserve"> na razini zadnje dostupne godine </w:t>
      </w:r>
      <w:r w:rsidR="00F14F33" w:rsidRPr="00760435">
        <w:rPr>
          <w:rFonts w:asciiTheme="minorHAnsi" w:hAnsiTheme="minorHAnsi"/>
        </w:rPr>
        <w:t xml:space="preserve">prije predaje projektne prijave </w:t>
      </w:r>
      <w:r w:rsidR="006C7C52" w:rsidRPr="00760435">
        <w:rPr>
          <w:rFonts w:asciiTheme="minorHAnsi" w:hAnsiTheme="minorHAnsi"/>
        </w:rPr>
        <w:t>(</w:t>
      </w:r>
      <w:r w:rsidR="009871AF" w:rsidRPr="00760435">
        <w:rPr>
          <w:rFonts w:asciiTheme="minorHAnsi" w:hAnsiTheme="minorHAnsi"/>
        </w:rPr>
        <w:t xml:space="preserve">predmetni </w:t>
      </w:r>
      <w:r w:rsidR="00130705" w:rsidRPr="00760435">
        <w:rPr>
          <w:rFonts w:asciiTheme="minorHAnsi" w:hAnsiTheme="minorHAnsi"/>
        </w:rPr>
        <w:t>podaci se odnose na godinu koja prethodi godini u kojoj se projekt aplicira</w:t>
      </w:r>
      <w:r w:rsidR="006C7C52" w:rsidRPr="00760435">
        <w:rPr>
          <w:rFonts w:asciiTheme="minorHAnsi" w:hAnsiTheme="minorHAnsi"/>
        </w:rPr>
        <w:t>)</w:t>
      </w:r>
      <w:r w:rsidR="0064121B" w:rsidRPr="00760435">
        <w:rPr>
          <w:rFonts w:asciiTheme="minorHAnsi" w:hAnsiTheme="minorHAnsi"/>
        </w:rPr>
        <w:t>;</w:t>
      </w:r>
    </w:p>
    <w:p w14:paraId="617061EA" w14:textId="77777777" w:rsidR="00AD7883" w:rsidRPr="00760435" w:rsidRDefault="00F14F33"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 xml:space="preserve">Pripremiti </w:t>
      </w:r>
      <w:r w:rsidR="00AD7883" w:rsidRPr="00760435">
        <w:rPr>
          <w:rFonts w:asciiTheme="minorHAnsi" w:hAnsiTheme="minorHAnsi"/>
        </w:rPr>
        <w:t xml:space="preserve">projektnu prijavu </w:t>
      </w:r>
      <w:r w:rsidR="007374E2" w:rsidRPr="00760435">
        <w:rPr>
          <w:rFonts w:asciiTheme="minorHAnsi" w:hAnsiTheme="minorHAnsi"/>
        </w:rPr>
        <w:t xml:space="preserve">sukladno </w:t>
      </w:r>
      <w:r w:rsidR="00AD7883" w:rsidRPr="00760435">
        <w:rPr>
          <w:rFonts w:asciiTheme="minorHAnsi" w:hAnsiTheme="minorHAnsi"/>
        </w:rPr>
        <w:t>izmjenama i dopunama relevantne zakonske regulative,</w:t>
      </w:r>
      <w:r w:rsidR="001810A9" w:rsidRPr="00760435">
        <w:rPr>
          <w:rFonts w:asciiTheme="minorHAnsi" w:hAnsiTheme="minorHAnsi"/>
        </w:rPr>
        <w:t xml:space="preserve"> </w:t>
      </w:r>
      <w:r w:rsidR="00AD7883" w:rsidRPr="00760435">
        <w:rPr>
          <w:rFonts w:asciiTheme="minorHAnsi" w:hAnsiTheme="minorHAnsi"/>
        </w:rPr>
        <w:t>a posebice vezane uz okrupnjavanje isporučitelja vodnih usluga;</w:t>
      </w:r>
    </w:p>
    <w:p w14:paraId="2F692AD9" w14:textId="77777777" w:rsidR="00C0669C" w:rsidRPr="00760435" w:rsidRDefault="00C0669C" w:rsidP="00292789">
      <w:pPr>
        <w:pStyle w:val="ListParagraph"/>
        <w:numPr>
          <w:ilvl w:val="0"/>
          <w:numId w:val="4"/>
        </w:numPr>
        <w:tabs>
          <w:tab w:val="left" w:pos="993"/>
        </w:tabs>
        <w:ind w:right="284"/>
        <w:contextualSpacing w:val="0"/>
        <w:rPr>
          <w:rFonts w:asciiTheme="minorHAnsi" w:hAnsiTheme="minorHAnsi"/>
        </w:rPr>
      </w:pPr>
      <w:r w:rsidRPr="00760435">
        <w:rPr>
          <w:rFonts w:asciiTheme="minorHAnsi" w:hAnsiTheme="minorHAnsi"/>
        </w:rPr>
        <w:t xml:space="preserve">Uključivanje ostalih relevantnih informacija dobivenih izradom </w:t>
      </w:r>
      <w:r w:rsidR="00AD7883" w:rsidRPr="00760435">
        <w:rPr>
          <w:rFonts w:asciiTheme="minorHAnsi" w:hAnsiTheme="minorHAnsi"/>
        </w:rPr>
        <w:t>detaljnije</w:t>
      </w:r>
      <w:r w:rsidRPr="00760435">
        <w:rPr>
          <w:rFonts w:asciiTheme="minorHAnsi" w:hAnsiTheme="minorHAnsi"/>
        </w:rPr>
        <w:t xml:space="preserve"> projektne dokumentacije u sklopu </w:t>
      </w:r>
      <w:r w:rsidR="00B630C5" w:rsidRPr="00760435">
        <w:rPr>
          <w:rFonts w:asciiTheme="minorHAnsi" w:hAnsiTheme="minorHAnsi"/>
        </w:rPr>
        <w:t xml:space="preserve">paralelnih aktivnosti Naručitelja </w:t>
      </w:r>
      <w:r w:rsidR="000E1982" w:rsidRPr="00760435">
        <w:rPr>
          <w:rFonts w:asciiTheme="minorHAnsi" w:hAnsiTheme="minorHAnsi"/>
        </w:rPr>
        <w:t xml:space="preserve">i Grada Zagreba </w:t>
      </w:r>
      <w:r w:rsidR="00B630C5" w:rsidRPr="00760435">
        <w:rPr>
          <w:rFonts w:asciiTheme="minorHAnsi" w:hAnsiTheme="minorHAnsi"/>
        </w:rPr>
        <w:t xml:space="preserve">za potrebe pripreme prijave projekta </w:t>
      </w:r>
      <w:r w:rsidRPr="00760435">
        <w:rPr>
          <w:rFonts w:asciiTheme="minorHAnsi" w:hAnsiTheme="minorHAnsi"/>
        </w:rPr>
        <w:t>opisanog u poglavlju 1.1 ovog projektnog zadataka</w:t>
      </w:r>
      <w:r w:rsidR="00A13A96" w:rsidRPr="00760435">
        <w:rPr>
          <w:rFonts w:asciiTheme="minorHAnsi" w:hAnsiTheme="minorHAnsi"/>
        </w:rPr>
        <w:t>:</w:t>
      </w:r>
    </w:p>
    <w:p w14:paraId="709D9355" w14:textId="77777777" w:rsidR="00A13A96" w:rsidRPr="00760435" w:rsidRDefault="00A13A96" w:rsidP="00910F92">
      <w:pPr>
        <w:pStyle w:val="ListParagraph"/>
        <w:tabs>
          <w:tab w:val="left" w:pos="993"/>
        </w:tabs>
        <w:ind w:left="1287" w:right="283"/>
        <w:rPr>
          <w:rFonts w:asciiTheme="minorHAnsi" w:hAnsiTheme="minorHAnsi"/>
        </w:rPr>
      </w:pPr>
    </w:p>
    <w:p w14:paraId="30950F62" w14:textId="300A6EC5" w:rsidR="00FA5AA8" w:rsidRPr="00760435" w:rsidRDefault="008008B2" w:rsidP="00292789">
      <w:pPr>
        <w:pStyle w:val="ListParagraph"/>
        <w:numPr>
          <w:ilvl w:val="1"/>
          <w:numId w:val="4"/>
        </w:numPr>
        <w:tabs>
          <w:tab w:val="left" w:pos="993"/>
        </w:tabs>
        <w:ind w:right="284"/>
        <w:contextualSpacing w:val="0"/>
        <w:rPr>
          <w:rFonts w:asciiTheme="minorHAnsi" w:hAnsiTheme="minorHAnsi"/>
          <w:i/>
          <w:color w:val="FF0000"/>
        </w:rPr>
      </w:pPr>
      <w:r w:rsidRPr="00760435">
        <w:rPr>
          <w:rFonts w:asciiTheme="minorHAnsi" w:hAnsiTheme="minorHAnsi"/>
        </w:rPr>
        <w:t>Dogradnja centralnog uređaja za pročišćavanje otpadnih voda Grad Zagreba</w:t>
      </w:r>
      <w:r w:rsidR="006E5879" w:rsidRPr="00760435">
        <w:rPr>
          <w:rFonts w:asciiTheme="minorHAnsi" w:hAnsiTheme="minorHAnsi"/>
        </w:rPr>
        <w:t>.</w:t>
      </w:r>
      <w:r w:rsidRPr="00760435">
        <w:rPr>
          <w:rFonts w:asciiTheme="minorHAnsi" w:hAnsiTheme="minorHAnsi"/>
        </w:rPr>
        <w:t xml:space="preserve"> </w:t>
      </w:r>
      <w:r w:rsidR="00FE7B06" w:rsidRPr="00760435">
        <w:rPr>
          <w:rFonts w:asciiTheme="minorHAnsi" w:hAnsiTheme="minorHAnsi"/>
        </w:rPr>
        <w:t>Zadatak Konzultanta po ovom ugovoru je preuzeti relevantne dijelove analiza i njihovih rezultata</w:t>
      </w:r>
      <w:r w:rsidR="008B50E6" w:rsidRPr="00760435">
        <w:rPr>
          <w:rFonts w:asciiTheme="minorHAnsi" w:hAnsiTheme="minorHAnsi"/>
        </w:rPr>
        <w:t xml:space="preserve"> od Konzultanta Grada Zagreba</w:t>
      </w:r>
      <w:r w:rsidR="00FE7B06" w:rsidRPr="00760435">
        <w:rPr>
          <w:rFonts w:asciiTheme="minorHAnsi" w:hAnsiTheme="minorHAnsi"/>
        </w:rPr>
        <w:t xml:space="preserve"> i uključiti ih na odgovarajuće mjesto u </w:t>
      </w:r>
      <w:r w:rsidR="00FB7807" w:rsidRPr="00760435">
        <w:rPr>
          <w:rFonts w:asciiTheme="minorHAnsi" w:hAnsiTheme="minorHAnsi"/>
        </w:rPr>
        <w:t xml:space="preserve">Studiju izvodljivosti i </w:t>
      </w:r>
      <w:r w:rsidR="00FE7B06" w:rsidRPr="00760435">
        <w:rPr>
          <w:rFonts w:asciiTheme="minorHAnsi" w:hAnsiTheme="minorHAnsi"/>
        </w:rPr>
        <w:t>Projektnu prijavu.</w:t>
      </w:r>
      <w:r w:rsidR="00D63D7C" w:rsidRPr="00760435">
        <w:rPr>
          <w:rFonts w:asciiTheme="minorHAnsi" w:hAnsiTheme="minorHAnsi"/>
        </w:rPr>
        <w:t xml:space="preserve"> </w:t>
      </w:r>
    </w:p>
    <w:p w14:paraId="617BFADE" w14:textId="1B484D9E" w:rsidR="00B66050" w:rsidRPr="00760435" w:rsidRDefault="00B66050" w:rsidP="00292789">
      <w:pPr>
        <w:pStyle w:val="ListParagraph"/>
        <w:numPr>
          <w:ilvl w:val="1"/>
          <w:numId w:val="4"/>
        </w:numPr>
        <w:tabs>
          <w:tab w:val="left" w:pos="993"/>
        </w:tabs>
        <w:ind w:right="284"/>
        <w:contextualSpacing w:val="0"/>
        <w:rPr>
          <w:rFonts w:asciiTheme="minorHAnsi" w:hAnsiTheme="minorHAnsi"/>
        </w:rPr>
      </w:pPr>
      <w:r w:rsidRPr="00760435">
        <w:rPr>
          <w:rFonts w:asciiTheme="minorHAnsi" w:hAnsiTheme="minorHAnsi"/>
        </w:rPr>
        <w:t xml:space="preserve">Rješavanje pitanja obrade i zbrinjavanja otpadnog mulja sa CUPOVZ-a vezanog uz projekt. Zadatak Konzultanta po ovom ugovoru je preuzeti relevantne dijelove analiza i njihovih rezultata </w:t>
      </w:r>
      <w:r w:rsidR="008B50E6" w:rsidRPr="00760435">
        <w:rPr>
          <w:rFonts w:asciiTheme="minorHAnsi" w:hAnsiTheme="minorHAnsi"/>
        </w:rPr>
        <w:t xml:space="preserve">od Konzultanta Grada Zagreba </w:t>
      </w:r>
      <w:r w:rsidRPr="00760435">
        <w:rPr>
          <w:rFonts w:asciiTheme="minorHAnsi" w:hAnsiTheme="minorHAnsi"/>
        </w:rPr>
        <w:t>i uključiti ih na odgovarajuće mjesto u Studiju izvodljivosti i Projektnu prijavu.</w:t>
      </w:r>
    </w:p>
    <w:p w14:paraId="6C53EF70" w14:textId="3FD655E7" w:rsidR="007374E2" w:rsidRPr="00760435" w:rsidRDefault="000D04A3" w:rsidP="00292789">
      <w:pPr>
        <w:pStyle w:val="ListParagraph"/>
        <w:numPr>
          <w:ilvl w:val="1"/>
          <w:numId w:val="4"/>
        </w:numPr>
        <w:tabs>
          <w:tab w:val="left" w:pos="993"/>
        </w:tabs>
        <w:ind w:right="284"/>
        <w:contextualSpacing w:val="0"/>
        <w:rPr>
          <w:rFonts w:asciiTheme="minorHAnsi" w:hAnsiTheme="minorHAnsi"/>
        </w:rPr>
      </w:pPr>
      <w:r w:rsidRPr="00760435">
        <w:rPr>
          <w:rFonts w:asciiTheme="minorHAnsi" w:hAnsiTheme="minorHAnsi"/>
        </w:rPr>
        <w:t>O</w:t>
      </w:r>
      <w:r w:rsidR="00B630C5" w:rsidRPr="00760435">
        <w:rPr>
          <w:rFonts w:asciiTheme="minorHAnsi" w:hAnsiTheme="minorHAnsi"/>
        </w:rPr>
        <w:t xml:space="preserve">stale aktivnosti </w:t>
      </w:r>
      <w:r w:rsidR="007374E2" w:rsidRPr="00760435">
        <w:rPr>
          <w:rFonts w:asciiTheme="minorHAnsi" w:hAnsiTheme="minorHAnsi"/>
        </w:rPr>
        <w:t>pripreme potrebne dokumentacije za prijavu</w:t>
      </w:r>
      <w:r w:rsidR="00B630C5" w:rsidRPr="00760435">
        <w:rPr>
          <w:rFonts w:asciiTheme="minorHAnsi" w:hAnsiTheme="minorHAnsi"/>
        </w:rPr>
        <w:t xml:space="preserve"> predmetnog</w:t>
      </w:r>
      <w:r w:rsidR="007374E2" w:rsidRPr="00760435">
        <w:rPr>
          <w:rFonts w:asciiTheme="minorHAnsi" w:hAnsiTheme="minorHAnsi"/>
        </w:rPr>
        <w:t xml:space="preserve"> projekta.</w:t>
      </w:r>
      <w:r w:rsidR="005F5A86" w:rsidRPr="00760435">
        <w:rPr>
          <w:rFonts w:asciiTheme="minorHAnsi" w:hAnsiTheme="minorHAnsi"/>
        </w:rPr>
        <w:t xml:space="preserve"> </w:t>
      </w:r>
      <w:r w:rsidR="00B630C5" w:rsidRPr="00760435">
        <w:rPr>
          <w:rFonts w:asciiTheme="minorHAnsi" w:hAnsiTheme="minorHAnsi"/>
        </w:rPr>
        <w:t xml:space="preserve">Zadatak Konzultanta po ovom ugovoru je preuzeti relevantne dijelove analiza i njihovih rezultata </w:t>
      </w:r>
      <w:r w:rsidR="008B50E6" w:rsidRPr="00760435">
        <w:rPr>
          <w:rFonts w:asciiTheme="minorHAnsi" w:hAnsiTheme="minorHAnsi"/>
        </w:rPr>
        <w:t xml:space="preserve">od Konzultanta Grada Zagreba </w:t>
      </w:r>
      <w:r w:rsidR="00B630C5" w:rsidRPr="00760435">
        <w:rPr>
          <w:rFonts w:asciiTheme="minorHAnsi" w:hAnsiTheme="minorHAnsi"/>
        </w:rPr>
        <w:t>i uključiti ih na odgovarajuće mjesto u Studiju izvodljivosti i Projektnu prijavu</w:t>
      </w:r>
    </w:p>
    <w:p w14:paraId="6B157EE4" w14:textId="1E15776F" w:rsidR="00B630C5" w:rsidRPr="00760435" w:rsidRDefault="00B93C4C">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Konzultant je obavezan pripremiti radnu verziju Studije izvodljivosti i dostaviti Naručitelju u traženom broju primjeraka i traženom roku na pregled i komentiranje. Konzultant je dužan obaviti tražene izmjene i dopune odmah na</w:t>
      </w:r>
      <w:r w:rsidR="00106C0D" w:rsidRPr="00760435">
        <w:rPr>
          <w:rFonts w:asciiTheme="minorHAnsi" w:eastAsia="Calibri" w:hAnsiTheme="minorHAnsi"/>
        </w:rPr>
        <w:t>kon dobivanja naloga od strane N</w:t>
      </w:r>
      <w:r w:rsidRPr="00760435">
        <w:rPr>
          <w:rFonts w:asciiTheme="minorHAnsi" w:eastAsia="Calibri" w:hAnsiTheme="minorHAnsi"/>
        </w:rPr>
        <w:t>aručitelja.</w:t>
      </w:r>
    </w:p>
    <w:p w14:paraId="32B1DD8D" w14:textId="6FFAB0D0" w:rsidR="00B93C4C" w:rsidRPr="00760435" w:rsidRDefault="00B93C4C">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Radn</w:t>
      </w:r>
      <w:r w:rsidR="008008B2" w:rsidRPr="00760435">
        <w:rPr>
          <w:rFonts w:asciiTheme="minorHAnsi" w:eastAsia="Calibri" w:hAnsiTheme="minorHAnsi"/>
        </w:rPr>
        <w:t>a</w:t>
      </w:r>
      <w:r w:rsidRPr="00760435">
        <w:rPr>
          <w:rFonts w:asciiTheme="minorHAnsi" w:eastAsia="Calibri" w:hAnsiTheme="minorHAnsi"/>
        </w:rPr>
        <w:t xml:space="preserve"> verzija Studije izvodljivosti podrazumijeva izradu cjelokupnog dokumenta </w:t>
      </w:r>
      <w:r w:rsidR="00106C0D" w:rsidRPr="00760435">
        <w:rPr>
          <w:rFonts w:asciiTheme="minorHAnsi" w:eastAsia="Calibri" w:hAnsiTheme="minorHAnsi"/>
        </w:rPr>
        <w:t>S</w:t>
      </w:r>
      <w:r w:rsidRPr="00760435">
        <w:rPr>
          <w:rFonts w:asciiTheme="minorHAnsi" w:eastAsia="Calibri" w:hAnsiTheme="minorHAnsi"/>
        </w:rPr>
        <w:t xml:space="preserve">tudije izvodljivosti sa svim potrebnim prilozima i dokumentima koju </w:t>
      </w:r>
      <w:r w:rsidR="00D83715" w:rsidRPr="00760435">
        <w:rPr>
          <w:rFonts w:asciiTheme="minorHAnsi" w:eastAsia="Calibri" w:hAnsiTheme="minorHAnsi"/>
        </w:rPr>
        <w:t>odobri</w:t>
      </w:r>
      <w:r w:rsidR="003902D3">
        <w:rPr>
          <w:rFonts w:asciiTheme="minorHAnsi" w:eastAsia="Calibri" w:hAnsiTheme="minorHAnsi"/>
        </w:rPr>
        <w:t xml:space="preserve"> Projektni tim Naručitelja</w:t>
      </w:r>
      <w:r w:rsidR="00D83715" w:rsidRPr="00760435">
        <w:rPr>
          <w:rFonts w:asciiTheme="minorHAnsi" w:eastAsia="Calibri" w:hAnsiTheme="minorHAnsi"/>
        </w:rPr>
        <w:t>.</w:t>
      </w:r>
    </w:p>
    <w:p w14:paraId="6C8D3346" w14:textId="77777777" w:rsidR="005C09CA" w:rsidRPr="00760435" w:rsidRDefault="005C09CA">
      <w:pPr>
        <w:tabs>
          <w:tab w:val="left" w:pos="993"/>
        </w:tabs>
        <w:spacing w:before="120"/>
        <w:ind w:left="567" w:right="283"/>
        <w:jc w:val="both"/>
        <w:rPr>
          <w:rFonts w:asciiTheme="minorHAnsi" w:eastAsia="Calibri" w:hAnsiTheme="minorHAnsi"/>
        </w:rPr>
      </w:pPr>
    </w:p>
    <w:p w14:paraId="7FF50873" w14:textId="1AF8D66D" w:rsidR="005C09CA" w:rsidRPr="00760435" w:rsidRDefault="005C09CA" w:rsidP="005C09CA">
      <w:pPr>
        <w:pStyle w:val="Heading3"/>
        <w:rPr>
          <w:rFonts w:asciiTheme="minorHAnsi" w:hAnsiTheme="minorHAnsi"/>
        </w:rPr>
      </w:pPr>
      <w:bookmarkStart w:id="21" w:name="_Toc498077118"/>
      <w:r w:rsidRPr="00760435">
        <w:rPr>
          <w:rFonts w:asciiTheme="minorHAnsi" w:hAnsiTheme="minorHAnsi"/>
        </w:rPr>
        <w:t xml:space="preserve">Aktivnost C: izrada Studije </w:t>
      </w:r>
      <w:r w:rsidR="0079449B" w:rsidRPr="00760435">
        <w:rPr>
          <w:rFonts w:asciiTheme="minorHAnsi" w:hAnsiTheme="minorHAnsi"/>
        </w:rPr>
        <w:t xml:space="preserve">o </w:t>
      </w:r>
      <w:r w:rsidRPr="00760435">
        <w:rPr>
          <w:rFonts w:asciiTheme="minorHAnsi" w:hAnsiTheme="minorHAnsi"/>
        </w:rPr>
        <w:t>utjecaj</w:t>
      </w:r>
      <w:r w:rsidR="0079449B" w:rsidRPr="00760435">
        <w:rPr>
          <w:rFonts w:asciiTheme="minorHAnsi" w:hAnsiTheme="minorHAnsi"/>
        </w:rPr>
        <w:t>u</w:t>
      </w:r>
      <w:r w:rsidRPr="00760435">
        <w:rPr>
          <w:rFonts w:asciiTheme="minorHAnsi" w:hAnsiTheme="minorHAnsi"/>
        </w:rPr>
        <w:t xml:space="preserve"> na okoliš</w:t>
      </w:r>
      <w:r w:rsidR="00516BD7">
        <w:rPr>
          <w:rFonts w:asciiTheme="minorHAnsi" w:hAnsiTheme="minorHAnsi"/>
        </w:rPr>
        <w:t>/ Elaborat zaštite okoliša</w:t>
      </w:r>
      <w:r w:rsidRPr="00760435">
        <w:rPr>
          <w:rFonts w:asciiTheme="minorHAnsi" w:hAnsiTheme="minorHAnsi"/>
        </w:rPr>
        <w:t xml:space="preserve"> </w:t>
      </w:r>
      <w:r w:rsidR="009C2E1B" w:rsidRPr="00760435">
        <w:rPr>
          <w:rFonts w:asciiTheme="minorHAnsi" w:hAnsiTheme="minorHAnsi"/>
        </w:rPr>
        <w:t xml:space="preserve">zajedno sa ocjenom prihvatljivosti za ekološku mrežu </w:t>
      </w:r>
      <w:r w:rsidRPr="00760435">
        <w:rPr>
          <w:rFonts w:asciiTheme="minorHAnsi" w:hAnsiTheme="minorHAnsi"/>
        </w:rPr>
        <w:t xml:space="preserve">te sudjelovanje u postupku </w:t>
      </w:r>
      <w:r w:rsidR="000F444D" w:rsidRPr="00760435">
        <w:rPr>
          <w:rFonts w:asciiTheme="minorHAnsi" w:hAnsiTheme="minorHAnsi"/>
        </w:rPr>
        <w:t>procjene utjecaja na okoliš</w:t>
      </w:r>
      <w:r w:rsidRPr="00760435">
        <w:rPr>
          <w:rFonts w:asciiTheme="minorHAnsi" w:hAnsiTheme="minorHAnsi"/>
        </w:rPr>
        <w:t xml:space="preserve"> od strane nadležnog tijela</w:t>
      </w:r>
      <w:bookmarkEnd w:id="21"/>
    </w:p>
    <w:p w14:paraId="76522613" w14:textId="5746CA85"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Konzultant je dužan izraditi Studiju o utjecaju na okoliš</w:t>
      </w:r>
      <w:r w:rsidR="00516BD7">
        <w:rPr>
          <w:rFonts w:asciiTheme="minorHAnsi" w:eastAsia="Calibri" w:hAnsiTheme="minorHAnsi"/>
        </w:rPr>
        <w:t>/Elaborat zaštite okoliša</w:t>
      </w:r>
      <w:r w:rsidRPr="00760435">
        <w:rPr>
          <w:rFonts w:asciiTheme="minorHAnsi" w:eastAsia="Calibri" w:hAnsiTheme="minorHAnsi"/>
        </w:rPr>
        <w:t xml:space="preserve"> za kratkoročni investicijski plan (predmet projektne prijave ) i sudjelovati u svim aktivnostima i postupcima do usvajanja Studije odnosno donošenja rješenja o prihvatljivosti zahvata (predmet projektne prijave) na okoliš od strane nadležnog tijela. </w:t>
      </w:r>
    </w:p>
    <w:p w14:paraId="488BA24F" w14:textId="51D42FA0"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Studiju o utjecaju zahvata na okoliš</w:t>
      </w:r>
      <w:r w:rsidR="00516BD7">
        <w:rPr>
          <w:rFonts w:asciiTheme="minorHAnsi" w:eastAsia="Calibri" w:hAnsiTheme="minorHAnsi"/>
        </w:rPr>
        <w:t xml:space="preserve"> / Elaborat zaštite okoliša</w:t>
      </w:r>
      <w:r w:rsidRPr="00760435">
        <w:rPr>
          <w:rFonts w:asciiTheme="minorHAnsi" w:eastAsia="Calibri" w:hAnsiTheme="minorHAnsi"/>
        </w:rPr>
        <w:t xml:space="preserve"> Konzultant je dužan izraditi u potpunosti u skladu sa svim važećim EU direktivama kao i nacionalnim propisima RH vezanim uz zaštitu okoliša i zaštitu prirode.</w:t>
      </w:r>
    </w:p>
    <w:p w14:paraId="2FDE90D5" w14:textId="6124C382" w:rsidR="0079449B" w:rsidRPr="00760435" w:rsidRDefault="0079449B" w:rsidP="005C09CA">
      <w:pPr>
        <w:spacing w:before="120"/>
        <w:ind w:left="567" w:right="283"/>
        <w:jc w:val="both"/>
        <w:rPr>
          <w:rFonts w:asciiTheme="minorHAnsi" w:eastAsia="Calibri" w:hAnsiTheme="minorHAnsi"/>
        </w:rPr>
      </w:pPr>
      <w:r w:rsidRPr="00760435">
        <w:rPr>
          <w:rFonts w:asciiTheme="minorHAnsi" w:eastAsia="Calibri" w:hAnsiTheme="minorHAnsi"/>
        </w:rPr>
        <w:t xml:space="preserve">Konzultant će provesti postupak prethodne ocjene prihvatljivosti kratkoročnog investicijskog plana na područje ekološke mreže prije pokretanja postupka procjene utjecaja projekta na okoliš te </w:t>
      </w:r>
      <w:r w:rsidR="009C2E1B" w:rsidRPr="00760435">
        <w:rPr>
          <w:rFonts w:asciiTheme="minorHAnsi" w:eastAsia="Calibri" w:hAnsiTheme="minorHAnsi"/>
        </w:rPr>
        <w:t>u</w:t>
      </w:r>
      <w:r w:rsidR="001C1469" w:rsidRPr="00760435">
        <w:rPr>
          <w:rFonts w:asciiTheme="minorHAnsi" w:eastAsia="Calibri" w:hAnsiTheme="minorHAnsi"/>
        </w:rPr>
        <w:t>z</w:t>
      </w:r>
      <w:r w:rsidR="009C2E1B" w:rsidRPr="00760435">
        <w:rPr>
          <w:rFonts w:asciiTheme="minorHAnsi" w:eastAsia="Calibri" w:hAnsiTheme="minorHAnsi"/>
        </w:rPr>
        <w:t xml:space="preserve"> Studiju o utjecaju na okoliš izraditi potrebna poglavlja za provedbu glavne ocjene prihvatljivosti kratkoročnog investicijskog plana na područje ekološke mreže. Navedeno je potrebno napraviti u skladu sa odredbama koji proizlaze iz Zakona o zaštiti prirode i Zakona o zaštiti okoliša te podzakonskim aktima.</w:t>
      </w:r>
    </w:p>
    <w:p w14:paraId="117982E8" w14:textId="77777777" w:rsidR="005C09CA" w:rsidRPr="00760435" w:rsidRDefault="005C09CA" w:rsidP="005C09CA">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Naručitelj će Konzultantu osigurati svu raspoloživu dokumentaciju, a Konzultant</w:t>
      </w:r>
      <w:r w:rsidR="001810A9" w:rsidRPr="00760435">
        <w:rPr>
          <w:rFonts w:asciiTheme="minorHAnsi" w:eastAsia="Calibri" w:hAnsiTheme="minorHAnsi"/>
        </w:rPr>
        <w:t xml:space="preserve"> </w:t>
      </w:r>
      <w:r w:rsidRPr="00760435">
        <w:rPr>
          <w:rFonts w:asciiTheme="minorHAnsi" w:eastAsia="Calibri" w:hAnsiTheme="minorHAnsi"/>
        </w:rPr>
        <w:t>je dužan provjeriti</w:t>
      </w:r>
      <w:r w:rsidR="001810A9" w:rsidRPr="00760435">
        <w:rPr>
          <w:rFonts w:asciiTheme="minorHAnsi" w:eastAsia="Calibri" w:hAnsiTheme="minorHAnsi"/>
        </w:rPr>
        <w:t xml:space="preserve"> </w:t>
      </w:r>
      <w:r w:rsidRPr="00760435">
        <w:rPr>
          <w:rFonts w:asciiTheme="minorHAnsi" w:eastAsia="Calibri" w:hAnsiTheme="minorHAnsi"/>
        </w:rPr>
        <w:t>i po potrebi revidirati i ažurirati sve postojeće podatke i dokumentaciju kako bi se u potpunosti</w:t>
      </w:r>
      <w:r w:rsidR="001810A9" w:rsidRPr="00760435">
        <w:rPr>
          <w:rFonts w:asciiTheme="minorHAnsi" w:eastAsia="Calibri" w:hAnsiTheme="minorHAnsi"/>
        </w:rPr>
        <w:t xml:space="preserve"> </w:t>
      </w:r>
      <w:r w:rsidRPr="00760435">
        <w:rPr>
          <w:rFonts w:asciiTheme="minorHAnsi" w:eastAsia="Calibri" w:hAnsiTheme="minorHAnsi"/>
        </w:rPr>
        <w:t>uskladio sa zahtjevima Aplikacije.</w:t>
      </w:r>
    </w:p>
    <w:p w14:paraId="7D9FBCD8" w14:textId="6675604C" w:rsidR="009C2E1B" w:rsidRPr="00760435" w:rsidRDefault="009C2E1B" w:rsidP="009C2E1B">
      <w:pPr>
        <w:tabs>
          <w:tab w:val="left" w:pos="993"/>
        </w:tabs>
        <w:spacing w:before="120"/>
        <w:ind w:left="567" w:right="283"/>
        <w:jc w:val="both"/>
        <w:rPr>
          <w:rFonts w:asciiTheme="minorHAnsi" w:hAnsiTheme="minorHAnsi"/>
        </w:rPr>
      </w:pPr>
      <w:r w:rsidRPr="00760435">
        <w:rPr>
          <w:rFonts w:asciiTheme="minorHAnsi" w:eastAsia="Calibri" w:hAnsiTheme="minorHAnsi"/>
        </w:rPr>
        <w:t>Konzultant je obavezan pripremiti radnu verziju Studije o utjecaju na okoliš</w:t>
      </w:r>
      <w:r w:rsidR="00516BD7">
        <w:rPr>
          <w:rFonts w:asciiTheme="minorHAnsi" w:eastAsia="Calibri" w:hAnsiTheme="minorHAnsi"/>
        </w:rPr>
        <w:t xml:space="preserve"> / Elaborat zaštite okoliša</w:t>
      </w:r>
      <w:r w:rsidRPr="00760435">
        <w:rPr>
          <w:rFonts w:asciiTheme="minorHAnsi" w:eastAsia="Calibri" w:hAnsiTheme="minorHAnsi"/>
        </w:rPr>
        <w:t xml:space="preserve"> i dostaviti Naručitelju u traženom broju primjeraka i traženom roku na pregled i komentiranje. </w:t>
      </w:r>
      <w:r w:rsidRPr="00760435">
        <w:rPr>
          <w:rFonts w:asciiTheme="minorHAnsi" w:hAnsiTheme="minorHAnsi"/>
        </w:rPr>
        <w:t>Konzultant je dužan obaviti tražene izmjene i dopune odmah nakon dobivanja naloga od strane naručitelja.</w:t>
      </w:r>
    </w:p>
    <w:p w14:paraId="30CAA3EC" w14:textId="2B26D8DC" w:rsidR="000D04A3" w:rsidRPr="00760435" w:rsidRDefault="00F24D6F" w:rsidP="000D04A3">
      <w:pPr>
        <w:tabs>
          <w:tab w:val="left" w:pos="993"/>
        </w:tabs>
        <w:spacing w:before="120"/>
        <w:ind w:left="567" w:right="283"/>
        <w:jc w:val="both"/>
        <w:rPr>
          <w:rFonts w:asciiTheme="minorHAnsi" w:eastAsia="Calibri" w:hAnsiTheme="minorHAnsi"/>
        </w:rPr>
      </w:pPr>
      <w:r w:rsidRPr="00760435">
        <w:rPr>
          <w:rFonts w:asciiTheme="minorHAnsi" w:hAnsiTheme="minorHAnsi"/>
        </w:rPr>
        <w:t xml:space="preserve">Radna </w:t>
      </w:r>
      <w:r w:rsidR="009C2E1B" w:rsidRPr="00760435">
        <w:rPr>
          <w:rFonts w:asciiTheme="minorHAnsi" w:hAnsiTheme="minorHAnsi"/>
        </w:rPr>
        <w:t xml:space="preserve">verzija </w:t>
      </w:r>
      <w:r w:rsidR="00B01B4A" w:rsidRPr="00760435">
        <w:rPr>
          <w:rFonts w:asciiTheme="minorHAnsi" w:eastAsia="Calibri" w:hAnsiTheme="minorHAnsi"/>
        </w:rPr>
        <w:t>Studije o utjecaju na okoliš</w:t>
      </w:r>
      <w:r w:rsidR="00516BD7">
        <w:rPr>
          <w:rFonts w:asciiTheme="minorHAnsi" w:eastAsia="Calibri" w:hAnsiTheme="minorHAnsi"/>
        </w:rPr>
        <w:t>/ Elaborat zaštite okoliša,</w:t>
      </w:r>
      <w:r w:rsidR="009C2E1B" w:rsidRPr="00760435">
        <w:rPr>
          <w:rFonts w:asciiTheme="minorHAnsi" w:eastAsia="Calibri" w:hAnsiTheme="minorHAnsi"/>
        </w:rPr>
        <w:t xml:space="preserve"> </w:t>
      </w:r>
      <w:r w:rsidR="009C2E1B" w:rsidRPr="00760435">
        <w:rPr>
          <w:rFonts w:asciiTheme="minorHAnsi" w:hAnsiTheme="minorHAnsi"/>
        </w:rPr>
        <w:t xml:space="preserve">podrazumijeva izradu cjelokupnog dokumenta sa svim potrebnim prilozima i dokumentima koju </w:t>
      </w:r>
      <w:r w:rsidR="00D83715" w:rsidRPr="00760435">
        <w:rPr>
          <w:rFonts w:asciiTheme="minorHAnsi" w:hAnsiTheme="minorHAnsi"/>
        </w:rPr>
        <w:t>odobri</w:t>
      </w:r>
      <w:r w:rsidR="003902D3">
        <w:rPr>
          <w:rFonts w:asciiTheme="minorHAnsi" w:hAnsiTheme="minorHAnsi"/>
        </w:rPr>
        <w:t xml:space="preserve"> Projektni tim Naručitelja</w:t>
      </w:r>
      <w:r w:rsidR="00D83715" w:rsidRPr="00760435">
        <w:rPr>
          <w:rFonts w:asciiTheme="minorHAnsi" w:hAnsiTheme="minorHAnsi"/>
        </w:rPr>
        <w:t xml:space="preserve">. </w:t>
      </w:r>
    </w:p>
    <w:p w14:paraId="08E6902A" w14:textId="48EDE6ED" w:rsidR="009C2E1B" w:rsidRPr="00760435" w:rsidRDefault="009C2E1B" w:rsidP="009C2E1B">
      <w:pPr>
        <w:spacing w:before="120"/>
        <w:ind w:left="567" w:right="283"/>
        <w:jc w:val="both"/>
        <w:rPr>
          <w:rFonts w:asciiTheme="minorHAnsi" w:eastAsia="Calibri" w:hAnsiTheme="minorHAnsi"/>
        </w:rPr>
      </w:pPr>
      <w:r w:rsidRPr="00760435">
        <w:rPr>
          <w:rFonts w:asciiTheme="minorHAnsi" w:eastAsia="Calibri" w:hAnsiTheme="minorHAnsi"/>
        </w:rPr>
        <w:t>Tijekom</w:t>
      </w:r>
      <w:r w:rsidR="002F6EB3" w:rsidRPr="00760435">
        <w:rPr>
          <w:rFonts w:asciiTheme="minorHAnsi" w:eastAsia="Calibri" w:hAnsiTheme="minorHAnsi"/>
        </w:rPr>
        <w:t xml:space="preserve"> provedbe </w:t>
      </w:r>
      <w:r w:rsidRPr="00760435">
        <w:rPr>
          <w:rFonts w:asciiTheme="minorHAnsi" w:eastAsia="Calibri" w:hAnsiTheme="minorHAnsi"/>
        </w:rPr>
        <w:t xml:space="preserve">postupka </w:t>
      </w:r>
      <w:r w:rsidR="002F6EB3" w:rsidRPr="00760435">
        <w:rPr>
          <w:rFonts w:asciiTheme="minorHAnsi" w:eastAsia="Calibri" w:hAnsiTheme="minorHAnsi"/>
        </w:rPr>
        <w:t xml:space="preserve">procjene utjecaja na okoliš, odnosno </w:t>
      </w:r>
      <w:r w:rsidRPr="00760435">
        <w:rPr>
          <w:rFonts w:asciiTheme="minorHAnsi" w:eastAsia="Calibri" w:hAnsiTheme="minorHAnsi"/>
        </w:rPr>
        <w:t xml:space="preserve">pregleda </w:t>
      </w:r>
      <w:r w:rsidR="002F6EB3" w:rsidRPr="00760435">
        <w:rPr>
          <w:rFonts w:asciiTheme="minorHAnsi" w:eastAsia="Calibri" w:hAnsiTheme="minorHAnsi"/>
        </w:rPr>
        <w:t>Studije o utjecaju na okoliš</w:t>
      </w:r>
      <w:r w:rsidR="00516BD7">
        <w:rPr>
          <w:rFonts w:asciiTheme="minorHAnsi" w:eastAsia="Calibri" w:hAnsiTheme="minorHAnsi"/>
        </w:rPr>
        <w:t xml:space="preserve">/ Elaborat zaštite okoliša </w:t>
      </w:r>
      <w:r w:rsidR="002F6EB3" w:rsidRPr="00760435">
        <w:rPr>
          <w:rFonts w:asciiTheme="minorHAnsi" w:eastAsia="Calibri" w:hAnsiTheme="minorHAnsi"/>
        </w:rPr>
        <w:t>,</w:t>
      </w:r>
      <w:r w:rsidR="001810A9" w:rsidRPr="00760435">
        <w:rPr>
          <w:rFonts w:asciiTheme="minorHAnsi" w:eastAsia="Calibri" w:hAnsiTheme="minorHAnsi"/>
        </w:rPr>
        <w:t xml:space="preserve"> </w:t>
      </w:r>
      <w:r w:rsidR="002F6EB3" w:rsidRPr="00760435">
        <w:rPr>
          <w:rFonts w:asciiTheme="minorHAnsi" w:eastAsia="Calibri" w:hAnsiTheme="minorHAnsi"/>
        </w:rPr>
        <w:t xml:space="preserve">ukoliko od </w:t>
      </w:r>
      <w:r w:rsidRPr="00760435">
        <w:rPr>
          <w:rFonts w:asciiTheme="minorHAnsi" w:eastAsia="Calibri" w:hAnsiTheme="minorHAnsi"/>
        </w:rPr>
        <w:t xml:space="preserve">Konzultanta </w:t>
      </w:r>
      <w:r w:rsidR="002F6EB3" w:rsidRPr="00760435">
        <w:rPr>
          <w:rFonts w:asciiTheme="minorHAnsi" w:eastAsia="Calibri" w:hAnsiTheme="minorHAnsi"/>
        </w:rPr>
        <w:t>bude</w:t>
      </w:r>
      <w:r w:rsidR="001810A9" w:rsidRPr="00760435">
        <w:rPr>
          <w:rFonts w:asciiTheme="minorHAnsi" w:eastAsia="Calibri" w:hAnsiTheme="minorHAnsi"/>
        </w:rPr>
        <w:t xml:space="preserve"> </w:t>
      </w:r>
      <w:r w:rsidRPr="00760435">
        <w:rPr>
          <w:rFonts w:asciiTheme="minorHAnsi" w:eastAsia="Calibri" w:hAnsiTheme="minorHAnsi"/>
        </w:rPr>
        <w:t xml:space="preserve">zatražena dostava određenih dopunskih informacija, </w:t>
      </w:r>
      <w:r w:rsidRPr="00760435">
        <w:rPr>
          <w:rFonts w:asciiTheme="minorHAnsi" w:eastAsia="Calibri" w:hAnsiTheme="minorHAnsi"/>
        </w:rPr>
        <w:lastRenderedPageBreak/>
        <w:t>i</w:t>
      </w:r>
      <w:r w:rsidR="002F6EB3" w:rsidRPr="00760435">
        <w:rPr>
          <w:rFonts w:asciiTheme="minorHAnsi" w:eastAsia="Calibri" w:hAnsiTheme="minorHAnsi"/>
        </w:rPr>
        <w:t xml:space="preserve">zrada nadopuna, izmjena i drugo, Konzultant je </w:t>
      </w:r>
      <w:r w:rsidRPr="00760435">
        <w:rPr>
          <w:rFonts w:asciiTheme="minorHAnsi" w:eastAsia="Calibri" w:hAnsiTheme="minorHAnsi"/>
        </w:rPr>
        <w:t>dužan u okviru ovog zadatka napraviti tražene izmjene i/ili dopune</w:t>
      </w:r>
      <w:r w:rsidR="001810A9" w:rsidRPr="00760435">
        <w:rPr>
          <w:rFonts w:asciiTheme="minorHAnsi" w:eastAsia="Calibri" w:hAnsiTheme="minorHAnsi"/>
        </w:rPr>
        <w:t xml:space="preserve"> </w:t>
      </w:r>
      <w:r w:rsidR="00910F92" w:rsidRPr="00760435">
        <w:rPr>
          <w:rFonts w:asciiTheme="minorHAnsi" w:eastAsia="Calibri" w:hAnsiTheme="minorHAnsi"/>
        </w:rPr>
        <w:t>dokumentacije</w:t>
      </w:r>
      <w:r w:rsidRPr="00760435">
        <w:rPr>
          <w:rFonts w:asciiTheme="minorHAnsi" w:eastAsia="Calibri" w:hAnsiTheme="minorHAnsi"/>
        </w:rPr>
        <w:t xml:space="preserve">, </w:t>
      </w:r>
      <w:r w:rsidR="007F1D36" w:rsidRPr="00760435">
        <w:rPr>
          <w:rFonts w:asciiTheme="minorHAnsi" w:eastAsia="Calibri" w:hAnsiTheme="minorHAnsi"/>
        </w:rPr>
        <w:t>pružiti potrebna pojašnjenja</w:t>
      </w:r>
      <w:r w:rsidRPr="00760435">
        <w:rPr>
          <w:rFonts w:asciiTheme="minorHAnsi" w:eastAsia="Calibri" w:hAnsiTheme="minorHAnsi"/>
        </w:rPr>
        <w:t xml:space="preserve"> te pružiti stručno - tehničku pomoć Naručitelju putem sudjelovanja i organiziranja prezentacije projekta za potrebe odobrenja, davanja</w:t>
      </w:r>
      <w:r w:rsidR="001810A9" w:rsidRPr="00760435">
        <w:rPr>
          <w:rFonts w:asciiTheme="minorHAnsi" w:eastAsia="Calibri" w:hAnsiTheme="minorHAnsi"/>
        </w:rPr>
        <w:t xml:space="preserve"> </w:t>
      </w:r>
      <w:r w:rsidRPr="00760435">
        <w:rPr>
          <w:rFonts w:asciiTheme="minorHAnsi" w:eastAsia="Calibri" w:hAnsiTheme="minorHAnsi"/>
        </w:rPr>
        <w:t xml:space="preserve">stručnih odgovora u svim pitanjima veznim uz </w:t>
      </w:r>
      <w:r w:rsidR="002F6EB3" w:rsidRPr="00760435">
        <w:rPr>
          <w:rFonts w:asciiTheme="minorHAnsi" w:eastAsia="Calibri" w:hAnsiTheme="minorHAnsi"/>
        </w:rPr>
        <w:t>Studiju utjecaja na okoliš</w:t>
      </w:r>
      <w:r w:rsidR="00516BD7">
        <w:rPr>
          <w:rFonts w:asciiTheme="minorHAnsi" w:eastAsia="Calibri" w:hAnsiTheme="minorHAnsi"/>
        </w:rPr>
        <w:t xml:space="preserve">/ Elaborat zaštite okoliša </w:t>
      </w:r>
      <w:r w:rsidRPr="00760435">
        <w:rPr>
          <w:rFonts w:asciiTheme="minorHAnsi" w:eastAsia="Calibri" w:hAnsiTheme="minorHAnsi"/>
        </w:rPr>
        <w:t xml:space="preserve"> i koordinaciju aktivnosti radi osiguranja </w:t>
      </w:r>
      <w:r w:rsidR="002F6EB3" w:rsidRPr="00760435">
        <w:rPr>
          <w:rFonts w:asciiTheme="minorHAnsi" w:eastAsia="Calibri" w:hAnsiTheme="minorHAnsi"/>
        </w:rPr>
        <w:t xml:space="preserve">izdavanja rješenja o prihvatljivosti zahvata u najkraćem mogućem roku. </w:t>
      </w:r>
      <w:r w:rsidRPr="00760435">
        <w:rPr>
          <w:rFonts w:asciiTheme="minorHAnsi" w:eastAsia="Calibri" w:hAnsiTheme="minorHAnsi"/>
        </w:rPr>
        <w:t>Konzultant će ove aktivnosti izraditi promptno nakon dobivanja naloga od strane Naručitelja.</w:t>
      </w:r>
    </w:p>
    <w:p w14:paraId="5AD2C251" w14:textId="46F4D4E5" w:rsidR="00AC68B3" w:rsidRPr="00516BD7" w:rsidRDefault="00AC68B3" w:rsidP="002A68D6">
      <w:pPr>
        <w:spacing w:before="120"/>
        <w:ind w:left="567"/>
        <w:jc w:val="both"/>
        <w:rPr>
          <w:rFonts w:asciiTheme="minorHAnsi" w:eastAsia="Calibri" w:hAnsiTheme="minorHAnsi"/>
        </w:rPr>
      </w:pPr>
      <w:r w:rsidRPr="00516BD7">
        <w:rPr>
          <w:rFonts w:asciiTheme="minorHAnsi" w:eastAsia="Calibri" w:hAnsiTheme="minorHAnsi"/>
        </w:rPr>
        <w:t xml:space="preserve">Krajnji cilj izrade SUO/Elaborata zaštite okoliša je ishođenje Rješenja MZOE </w:t>
      </w:r>
      <w:r w:rsidR="002A68D6" w:rsidRPr="00516BD7">
        <w:rPr>
          <w:rFonts w:asciiTheme="minorHAnsi" w:eastAsia="Calibri" w:hAnsiTheme="minorHAnsi"/>
        </w:rPr>
        <w:t xml:space="preserve">kojim se potvrđuje da je planirani zahvat </w:t>
      </w:r>
      <w:r w:rsidRPr="00516BD7">
        <w:rPr>
          <w:rFonts w:asciiTheme="minorHAnsi" w:eastAsia="Calibri" w:hAnsiTheme="minorHAnsi"/>
        </w:rPr>
        <w:t xml:space="preserve">prihvatljiv </w:t>
      </w:r>
      <w:r w:rsidR="002A68D6" w:rsidRPr="00516BD7">
        <w:rPr>
          <w:rFonts w:asciiTheme="minorHAnsi" w:eastAsia="Calibri" w:hAnsiTheme="minorHAnsi"/>
        </w:rPr>
        <w:t>za okoliš i ekološku mrežu.</w:t>
      </w:r>
    </w:p>
    <w:p w14:paraId="22D1079E" w14:textId="37E91AF8" w:rsidR="002A68D6" w:rsidRPr="00516BD7" w:rsidRDefault="002A68D6" w:rsidP="002A68D6">
      <w:pPr>
        <w:spacing w:before="120"/>
        <w:ind w:left="567"/>
        <w:jc w:val="both"/>
        <w:rPr>
          <w:rFonts w:asciiTheme="minorHAnsi" w:eastAsia="Calibri" w:hAnsiTheme="minorHAnsi"/>
        </w:rPr>
      </w:pPr>
      <w:r w:rsidRPr="00516BD7">
        <w:rPr>
          <w:rFonts w:asciiTheme="minorHAnsi" w:eastAsia="Calibri" w:hAnsiTheme="minorHAnsi"/>
        </w:rPr>
        <w:t>Nakon ishođenja navedenog Rješenja Konzultant je u obavezi ishoditi:</w:t>
      </w:r>
    </w:p>
    <w:p w14:paraId="2F6F6ACF" w14:textId="2BFE588C" w:rsidR="002A68D6" w:rsidRPr="00516BD7" w:rsidRDefault="002A68D6" w:rsidP="002A68D6">
      <w:pPr>
        <w:pStyle w:val="ListParagraph"/>
        <w:numPr>
          <w:ilvl w:val="0"/>
          <w:numId w:val="26"/>
        </w:numPr>
        <w:rPr>
          <w:rFonts w:asciiTheme="minorHAnsi" w:hAnsiTheme="minorHAnsi"/>
        </w:rPr>
      </w:pPr>
      <w:r w:rsidRPr="00516BD7">
        <w:rPr>
          <w:rFonts w:cs="Calibri"/>
          <w:bCs/>
        </w:rPr>
        <w:t>DODATAK 1, i</w:t>
      </w:r>
      <w:r w:rsidRPr="00516BD7">
        <w:rPr>
          <w:rFonts w:cs="Calibri"/>
          <w:bCs/>
          <w:lang w:val="vi-VN"/>
        </w:rPr>
        <w:t>zjav</w:t>
      </w:r>
      <w:r w:rsidRPr="00516BD7">
        <w:rPr>
          <w:rFonts w:cs="Calibri"/>
          <w:bCs/>
        </w:rPr>
        <w:t>u</w:t>
      </w:r>
      <w:r w:rsidRPr="00516BD7">
        <w:rPr>
          <w:rFonts w:cs="Calibri"/>
          <w:bCs/>
          <w:lang w:val="vi-VN"/>
        </w:rPr>
        <w:t xml:space="preserve"> </w:t>
      </w:r>
      <w:r w:rsidRPr="00516BD7">
        <w:rPr>
          <w:rFonts w:cs="Calibri"/>
          <w:bCs/>
        </w:rPr>
        <w:t xml:space="preserve">MZOE, </w:t>
      </w:r>
      <w:r w:rsidRPr="00516BD7">
        <w:rPr>
          <w:rFonts w:cs="Calibri"/>
          <w:bCs/>
          <w:lang w:val="vi-VN"/>
        </w:rPr>
        <w:t>tijela nadležnog za praćenje područja NATURA 2000</w:t>
      </w:r>
      <w:r w:rsidRPr="00516BD7">
        <w:rPr>
          <w:rFonts w:cs="Calibri"/>
          <w:bCs/>
        </w:rPr>
        <w:t>,</w:t>
      </w:r>
    </w:p>
    <w:p w14:paraId="5797C8E0" w14:textId="0FE7EE2A" w:rsidR="002A68D6" w:rsidRPr="00516BD7" w:rsidRDefault="002A68D6" w:rsidP="002A68D6">
      <w:pPr>
        <w:pStyle w:val="ListParagraph"/>
        <w:numPr>
          <w:ilvl w:val="0"/>
          <w:numId w:val="26"/>
        </w:numPr>
        <w:rPr>
          <w:rFonts w:asciiTheme="minorHAnsi" w:hAnsiTheme="minorHAnsi"/>
        </w:rPr>
      </w:pPr>
      <w:r w:rsidRPr="00516BD7">
        <w:rPr>
          <w:rFonts w:cs="Calibri"/>
          <w:bCs/>
        </w:rPr>
        <w:t xml:space="preserve">DODATAK 2, </w:t>
      </w:r>
      <w:r w:rsidRPr="00516BD7">
        <w:rPr>
          <w:rFonts w:eastAsia="Times New Roman" w:cs="Calibri"/>
          <w:bCs/>
          <w:lang w:eastAsia="hr-HR"/>
        </w:rPr>
        <w:t>i</w:t>
      </w:r>
      <w:r w:rsidRPr="00516BD7">
        <w:rPr>
          <w:rFonts w:eastAsia="Times New Roman" w:cs="Calibri"/>
          <w:bCs/>
          <w:lang w:val="vi-VN" w:eastAsia="hr-HR"/>
        </w:rPr>
        <w:t>zjav</w:t>
      </w:r>
      <w:r w:rsidRPr="00516BD7">
        <w:rPr>
          <w:rFonts w:eastAsia="Times New Roman" w:cs="Calibri"/>
          <w:bCs/>
          <w:lang w:eastAsia="hr-HR"/>
        </w:rPr>
        <w:t>u</w:t>
      </w:r>
      <w:r w:rsidRPr="00516BD7">
        <w:rPr>
          <w:rFonts w:eastAsia="Times New Roman" w:cs="Calibri"/>
          <w:bCs/>
          <w:lang w:val="vi-VN" w:eastAsia="hr-HR"/>
        </w:rPr>
        <w:t xml:space="preserve"> </w:t>
      </w:r>
      <w:r w:rsidRPr="00516BD7">
        <w:rPr>
          <w:rFonts w:eastAsia="Times New Roman" w:cs="Calibri"/>
          <w:bCs/>
          <w:lang w:eastAsia="hr-HR"/>
        </w:rPr>
        <w:t>MZOE, Uprava vodnoga gospodarstva,</w:t>
      </w:r>
      <w:r w:rsidRPr="00516BD7">
        <w:rPr>
          <w:rFonts w:eastAsia="Times New Roman" w:cs="Calibri"/>
          <w:bCs/>
          <w:lang w:val="vi-VN" w:eastAsia="hr-HR"/>
        </w:rPr>
        <w:t xml:space="preserve"> nadležnog tijela</w:t>
      </w:r>
      <w:r w:rsidRPr="00516BD7">
        <w:rPr>
          <w:rFonts w:eastAsia="Times New Roman" w:cs="Calibri"/>
          <w:bCs/>
          <w:lang w:eastAsia="hr-HR"/>
        </w:rPr>
        <w:t xml:space="preserve"> odgovornog za gospodarenje vodama, kojom se izjavljuje da se projektom ne pogoršava stanje vodnih tijela ili onemogućuje postizanje dobrog stanja/potencijala vodnih tijela</w:t>
      </w:r>
      <w:r w:rsidR="0049179F" w:rsidRPr="00516BD7">
        <w:rPr>
          <w:rFonts w:eastAsia="Times New Roman" w:cs="Calibri"/>
          <w:bCs/>
          <w:lang w:eastAsia="hr-HR"/>
        </w:rPr>
        <w:t xml:space="preserve"> na područje navedenog projekta,</w:t>
      </w:r>
    </w:p>
    <w:p w14:paraId="4FA88A03" w14:textId="72C5D1E0" w:rsidR="002A68D6" w:rsidRPr="00516BD7" w:rsidRDefault="0049179F" w:rsidP="0049179F">
      <w:pPr>
        <w:pStyle w:val="ListParagraph"/>
        <w:numPr>
          <w:ilvl w:val="0"/>
          <w:numId w:val="26"/>
        </w:numPr>
        <w:rPr>
          <w:rFonts w:cs="Calibri"/>
          <w:bCs/>
        </w:rPr>
      </w:pPr>
      <w:r w:rsidRPr="00516BD7">
        <w:rPr>
          <w:rFonts w:cs="Calibri"/>
          <w:bCs/>
        </w:rPr>
        <w:t>mišljenje, ex ante MZOIE o ispravnoj primjeni zahtjeva vezanih za procjenu utjecaja na okoliš i ocjene o potrebi procjene utjecaja na okoliš za planirani zahvat u prostoru, a vezano za Direktive 2011/92/EU Europskog Parlamenta i Vijeća od 13.12.2011. o procjeni učinaka određenih javnih i privatnih projekata na okoliš na temelju Elaborata usklađenosti glavnih projekata.</w:t>
      </w:r>
    </w:p>
    <w:p w14:paraId="3AC30537" w14:textId="1F36E665" w:rsidR="00AC68B3" w:rsidRPr="00516BD7" w:rsidRDefault="0049179F" w:rsidP="009C2E1B">
      <w:pPr>
        <w:spacing w:before="120"/>
        <w:ind w:left="567" w:right="283"/>
        <w:jc w:val="both"/>
        <w:rPr>
          <w:rFonts w:asciiTheme="minorHAnsi" w:eastAsia="Calibri" w:hAnsiTheme="minorHAnsi"/>
        </w:rPr>
      </w:pPr>
      <w:r w:rsidRPr="00516BD7">
        <w:rPr>
          <w:rFonts w:asciiTheme="minorHAnsi" w:eastAsia="Calibri" w:hAnsiTheme="minorHAnsi"/>
        </w:rPr>
        <w:t>Navedeni dodaci prilog su Aplikacijskom paketu dokumenata.</w:t>
      </w:r>
    </w:p>
    <w:p w14:paraId="14907E33" w14:textId="77777777" w:rsidR="00AC68B3" w:rsidRPr="00760435" w:rsidRDefault="00AC68B3" w:rsidP="009C2E1B">
      <w:pPr>
        <w:spacing w:before="120"/>
        <w:ind w:left="567" w:right="283"/>
        <w:jc w:val="both"/>
        <w:rPr>
          <w:rFonts w:asciiTheme="minorHAnsi" w:eastAsia="Calibri" w:hAnsiTheme="minorHAnsi"/>
        </w:rPr>
      </w:pPr>
    </w:p>
    <w:p w14:paraId="102272BC" w14:textId="16E7CBC4" w:rsidR="00774F6B" w:rsidRPr="006C6417" w:rsidRDefault="00774F6B" w:rsidP="00774F6B">
      <w:pPr>
        <w:pStyle w:val="Heading3"/>
        <w:rPr>
          <w:rFonts w:asciiTheme="minorHAnsi" w:hAnsiTheme="minorHAnsi"/>
        </w:rPr>
      </w:pPr>
      <w:bookmarkStart w:id="22" w:name="_Toc498077119"/>
      <w:r w:rsidRPr="006C6417">
        <w:rPr>
          <w:rFonts w:asciiTheme="minorHAnsi" w:hAnsiTheme="minorHAnsi"/>
        </w:rPr>
        <w:t xml:space="preserve">Aktivnost D: izrada </w:t>
      </w:r>
      <w:r w:rsidR="00DF16E8" w:rsidRPr="006C6417">
        <w:rPr>
          <w:rFonts w:asciiTheme="minorHAnsi" w:hAnsiTheme="minorHAnsi"/>
        </w:rPr>
        <w:t>stručnog mišljenja o mogućnosti korištenja državnih potpora</w:t>
      </w:r>
      <w:r w:rsidR="00BE0D7A" w:rsidRPr="006C6417">
        <w:rPr>
          <w:rFonts w:asciiTheme="minorHAnsi" w:hAnsiTheme="minorHAnsi"/>
        </w:rPr>
        <w:t xml:space="preserve"> (State Aid)</w:t>
      </w:r>
      <w:bookmarkEnd w:id="22"/>
    </w:p>
    <w:p w14:paraId="2E030782" w14:textId="15B0B580" w:rsidR="00774F6B" w:rsidRPr="006C6417" w:rsidRDefault="00774F6B" w:rsidP="00774F6B">
      <w:pPr>
        <w:tabs>
          <w:tab w:val="left" w:pos="993"/>
        </w:tabs>
        <w:spacing w:before="120"/>
        <w:ind w:left="567" w:right="283"/>
        <w:jc w:val="both"/>
        <w:rPr>
          <w:rFonts w:asciiTheme="minorHAnsi" w:eastAsia="Calibri" w:hAnsiTheme="minorHAnsi"/>
        </w:rPr>
      </w:pPr>
      <w:r w:rsidRPr="006C6417">
        <w:rPr>
          <w:rFonts w:asciiTheme="minorHAnsi" w:eastAsia="Calibri" w:hAnsiTheme="minorHAnsi"/>
        </w:rPr>
        <w:t xml:space="preserve">Konzultant će izraditi </w:t>
      </w:r>
      <w:r w:rsidR="00DF16E8" w:rsidRPr="006C6417">
        <w:rPr>
          <w:rFonts w:asciiTheme="minorHAnsi" w:eastAsia="Calibri" w:hAnsiTheme="minorHAnsi"/>
        </w:rPr>
        <w:t>stručno mišljenje o mogućnosti korištenja državnih potpora. Stručno mišljenje potrebno je izraditi u obliku elaborata ili nekom drugom odgovarajućem obliku u kojem su istražene i analizirane mogućnosti korištenja državnih potpora, koje podatke je potrebno na odgovarajućem mjestu implementirati u Studiji izvodljivosti.</w:t>
      </w:r>
    </w:p>
    <w:p w14:paraId="5704D8C6" w14:textId="3BA88A2E" w:rsidR="00774F6B" w:rsidRPr="006C6417" w:rsidRDefault="00774F6B" w:rsidP="00774F6B">
      <w:pPr>
        <w:tabs>
          <w:tab w:val="left" w:pos="993"/>
        </w:tabs>
        <w:spacing w:before="120"/>
        <w:ind w:left="567" w:right="283"/>
        <w:jc w:val="both"/>
        <w:rPr>
          <w:rFonts w:asciiTheme="minorHAnsi" w:hAnsiTheme="minorHAnsi"/>
        </w:rPr>
      </w:pPr>
      <w:r w:rsidRPr="006C6417">
        <w:rPr>
          <w:rFonts w:asciiTheme="minorHAnsi" w:eastAsia="Calibri" w:hAnsiTheme="minorHAnsi"/>
        </w:rPr>
        <w:t xml:space="preserve">Konzultant je obavezan pripremiti radnu verziju </w:t>
      </w:r>
      <w:r w:rsidR="00DF16E8" w:rsidRPr="006C6417">
        <w:rPr>
          <w:rFonts w:asciiTheme="minorHAnsi" w:eastAsia="Calibri" w:hAnsiTheme="minorHAnsi"/>
        </w:rPr>
        <w:t>stručnog mišljenja</w:t>
      </w:r>
      <w:r w:rsidRPr="006C6417">
        <w:rPr>
          <w:rFonts w:asciiTheme="minorHAnsi" w:eastAsia="Calibri" w:hAnsiTheme="minorHAnsi"/>
        </w:rPr>
        <w:t xml:space="preserve"> te dostaviti Naručitelju u traženom broju primjeraka i traženom roku na pregled i komentiranje. </w:t>
      </w:r>
      <w:r w:rsidRPr="006C6417">
        <w:rPr>
          <w:rFonts w:asciiTheme="minorHAnsi" w:hAnsiTheme="minorHAnsi"/>
        </w:rPr>
        <w:t>Konzultant je dužan obaviti tražene izmjene i dopune odmah nakon dobivanja naloga od strane Naručitelja.</w:t>
      </w:r>
    </w:p>
    <w:p w14:paraId="6FFD136C" w14:textId="1987A09B" w:rsidR="00774F6B" w:rsidRPr="006C6417" w:rsidRDefault="00774F6B" w:rsidP="00774F6B">
      <w:pPr>
        <w:tabs>
          <w:tab w:val="left" w:pos="993"/>
        </w:tabs>
        <w:spacing w:before="120"/>
        <w:ind w:left="567" w:right="283"/>
        <w:jc w:val="both"/>
        <w:rPr>
          <w:rFonts w:asciiTheme="minorHAnsi" w:hAnsiTheme="minorHAnsi"/>
        </w:rPr>
      </w:pPr>
      <w:r w:rsidRPr="006C6417">
        <w:rPr>
          <w:rFonts w:asciiTheme="minorHAnsi" w:hAnsiTheme="minorHAnsi"/>
        </w:rPr>
        <w:t xml:space="preserve">Radna verzija </w:t>
      </w:r>
      <w:r w:rsidR="00DF16E8" w:rsidRPr="006C6417">
        <w:rPr>
          <w:rFonts w:asciiTheme="minorHAnsi" w:eastAsia="Calibri" w:hAnsiTheme="minorHAnsi"/>
        </w:rPr>
        <w:t>stručnog mišljenja</w:t>
      </w:r>
      <w:r w:rsidR="00EE4B60" w:rsidRPr="006C6417">
        <w:rPr>
          <w:rFonts w:asciiTheme="minorHAnsi" w:hAnsiTheme="minorHAnsi"/>
        </w:rPr>
        <w:t xml:space="preserve"> </w:t>
      </w:r>
      <w:r w:rsidRPr="006C6417">
        <w:rPr>
          <w:rFonts w:asciiTheme="minorHAnsi" w:hAnsiTheme="minorHAnsi"/>
        </w:rPr>
        <w:t>podrazumijeva izradu cjelokupnog dokumenta sa svim potrebnim prilozima i dokumentima koje odobri</w:t>
      </w:r>
      <w:r w:rsidR="003902D3" w:rsidRPr="006C6417">
        <w:rPr>
          <w:rFonts w:asciiTheme="minorHAnsi" w:hAnsiTheme="minorHAnsi"/>
        </w:rPr>
        <w:t xml:space="preserve"> Projektni tim Naručitelja</w:t>
      </w:r>
      <w:r w:rsidRPr="006C6417">
        <w:rPr>
          <w:rFonts w:asciiTheme="minorHAnsi" w:hAnsiTheme="minorHAnsi"/>
        </w:rPr>
        <w:t>.</w:t>
      </w:r>
    </w:p>
    <w:p w14:paraId="5A12902F" w14:textId="6D5517F0" w:rsidR="003902D3" w:rsidRPr="006C6417" w:rsidRDefault="003902D3" w:rsidP="003902D3">
      <w:pPr>
        <w:tabs>
          <w:tab w:val="left" w:pos="993"/>
        </w:tabs>
        <w:spacing w:before="120"/>
        <w:ind w:left="567" w:right="283"/>
        <w:jc w:val="both"/>
        <w:rPr>
          <w:rFonts w:asciiTheme="minorHAnsi" w:eastAsia="Calibri" w:hAnsiTheme="minorHAnsi"/>
        </w:rPr>
      </w:pPr>
      <w:r w:rsidRPr="006C6417">
        <w:rPr>
          <w:rFonts w:asciiTheme="minorHAnsi" w:eastAsia="Calibri" w:hAnsiTheme="minorHAnsi"/>
        </w:rPr>
        <w:t>Konzultant je dužan pružiti stručno-tehničku pomoć Naručitelju u proceduri/postupku pri Nadležnom tijelu (Ministarstvu financija)</w:t>
      </w:r>
      <w:r w:rsidR="00EE4B60" w:rsidRPr="006C6417">
        <w:rPr>
          <w:rFonts w:asciiTheme="minorHAnsi" w:eastAsia="Calibri" w:hAnsiTheme="minorHAnsi"/>
        </w:rPr>
        <w:t>,</w:t>
      </w:r>
      <w:r w:rsidRPr="006C6417">
        <w:rPr>
          <w:rFonts w:asciiTheme="minorHAnsi" w:eastAsia="Calibri" w:hAnsiTheme="minorHAnsi"/>
        </w:rPr>
        <w:t xml:space="preserve"> a vezano za državne potpore u projektu.</w:t>
      </w:r>
    </w:p>
    <w:p w14:paraId="10356238" w14:textId="77777777" w:rsidR="009C2E1B" w:rsidRPr="00760435" w:rsidRDefault="009C2E1B" w:rsidP="009C2E1B">
      <w:pPr>
        <w:tabs>
          <w:tab w:val="left" w:pos="993"/>
        </w:tabs>
        <w:spacing w:before="120"/>
        <w:ind w:left="567" w:right="283"/>
        <w:jc w:val="both"/>
        <w:rPr>
          <w:rFonts w:asciiTheme="minorHAnsi" w:eastAsia="Calibri" w:hAnsiTheme="minorHAnsi"/>
        </w:rPr>
      </w:pPr>
    </w:p>
    <w:p w14:paraId="6B05B257" w14:textId="584F85F9" w:rsidR="00B3772A" w:rsidRPr="00760435" w:rsidRDefault="00B3772A" w:rsidP="00910F92">
      <w:pPr>
        <w:pStyle w:val="Heading3"/>
        <w:rPr>
          <w:rFonts w:asciiTheme="minorHAnsi" w:hAnsiTheme="minorHAnsi"/>
        </w:rPr>
      </w:pPr>
      <w:bookmarkStart w:id="23" w:name="_Toc498077120"/>
      <w:r w:rsidRPr="00760435">
        <w:rPr>
          <w:rFonts w:asciiTheme="minorHAnsi" w:hAnsiTheme="minorHAnsi"/>
        </w:rPr>
        <w:t xml:space="preserve">Aktivnost </w:t>
      </w:r>
      <w:r w:rsidR="00BE0D7A" w:rsidRPr="00760435">
        <w:rPr>
          <w:rFonts w:asciiTheme="minorHAnsi" w:hAnsiTheme="minorHAnsi"/>
        </w:rPr>
        <w:t>E</w:t>
      </w:r>
      <w:r w:rsidRPr="00760435">
        <w:rPr>
          <w:rFonts w:asciiTheme="minorHAnsi" w:hAnsiTheme="minorHAnsi"/>
        </w:rPr>
        <w:t>: izrada Prijave projekta za EU financiranje</w:t>
      </w:r>
      <w:bookmarkEnd w:id="23"/>
      <w:r w:rsidR="007E72CC" w:rsidRPr="00760435">
        <w:rPr>
          <w:rFonts w:asciiTheme="minorHAnsi" w:hAnsiTheme="minorHAnsi"/>
        </w:rPr>
        <w:t xml:space="preserve"> </w:t>
      </w:r>
    </w:p>
    <w:p w14:paraId="5497B60E" w14:textId="31CF7A2D" w:rsidR="00AC67BE" w:rsidRPr="00760435" w:rsidRDefault="00C0669C"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Konzultant će </w:t>
      </w:r>
      <w:r w:rsidR="006C0FE1" w:rsidRPr="00760435">
        <w:rPr>
          <w:rFonts w:asciiTheme="minorHAnsi" w:eastAsia="Calibri" w:hAnsiTheme="minorHAnsi"/>
        </w:rPr>
        <w:t>i</w:t>
      </w:r>
      <w:r w:rsidRPr="00760435">
        <w:rPr>
          <w:rFonts w:asciiTheme="minorHAnsi" w:eastAsia="Calibri" w:hAnsiTheme="minorHAnsi"/>
        </w:rPr>
        <w:t>zraditi Prijavne obrasce temeljem službenih aplikacijskih obrazaca koji će se koristiti za prijavu projekta i to Obrasca za prijavu Velikog projekta po traženjima E</w:t>
      </w:r>
      <w:r w:rsidR="00AC67BE" w:rsidRPr="00760435">
        <w:rPr>
          <w:rFonts w:asciiTheme="minorHAnsi" w:eastAsia="Calibri" w:hAnsiTheme="minorHAnsi"/>
        </w:rPr>
        <w:t>uropske komisije</w:t>
      </w:r>
      <w:r w:rsidRPr="00760435">
        <w:rPr>
          <w:rFonts w:asciiTheme="minorHAnsi" w:eastAsia="Calibri" w:hAnsiTheme="minorHAnsi"/>
        </w:rPr>
        <w:t xml:space="preserve">, kao i Obrasca za prijavu projekta po traženjima nacionalnih tijela. </w:t>
      </w:r>
    </w:p>
    <w:p w14:paraId="5B301A11" w14:textId="375523E9" w:rsidR="00C0669C" w:rsidRPr="006C6417" w:rsidRDefault="00C0669C" w:rsidP="00573644">
      <w:pPr>
        <w:tabs>
          <w:tab w:val="left" w:pos="993"/>
        </w:tabs>
        <w:spacing w:before="120"/>
        <w:ind w:left="567" w:right="283"/>
        <w:jc w:val="both"/>
        <w:rPr>
          <w:rFonts w:asciiTheme="minorHAnsi" w:eastAsia="Calibri" w:hAnsiTheme="minorHAnsi"/>
        </w:rPr>
      </w:pPr>
      <w:r w:rsidRPr="00760435">
        <w:rPr>
          <w:rFonts w:asciiTheme="minorHAnsi" w:eastAsia="Calibri" w:hAnsiTheme="minorHAnsi"/>
        </w:rPr>
        <w:t xml:space="preserve">Prijavne obrasce </w:t>
      </w:r>
      <w:r w:rsidR="00AC67BE" w:rsidRPr="00760435">
        <w:rPr>
          <w:rFonts w:asciiTheme="minorHAnsi" w:eastAsia="Calibri" w:hAnsiTheme="minorHAnsi"/>
        </w:rPr>
        <w:t xml:space="preserve">Konzultant je obavezan </w:t>
      </w:r>
      <w:r w:rsidRPr="00760435">
        <w:rPr>
          <w:rFonts w:asciiTheme="minorHAnsi" w:eastAsia="Calibri" w:hAnsiTheme="minorHAnsi"/>
        </w:rPr>
        <w:t>izraditi sukladno napucima koje će dobiti od strane nacionalnih tijela nadležnih za postupak prihvaćanja projekata, a posebice Posredničkog tijela razine 2</w:t>
      </w:r>
      <w:r w:rsidR="00AC67BE" w:rsidRPr="00760435">
        <w:rPr>
          <w:rFonts w:asciiTheme="minorHAnsi" w:eastAsia="Calibri" w:hAnsiTheme="minorHAnsi"/>
        </w:rPr>
        <w:t xml:space="preserve"> te JASPERS stručnjaka</w:t>
      </w:r>
      <w:r w:rsidR="00FB7807" w:rsidRPr="00760435">
        <w:rPr>
          <w:rFonts w:asciiTheme="minorHAnsi" w:eastAsia="Calibri" w:hAnsiTheme="minorHAnsi"/>
        </w:rPr>
        <w:t xml:space="preserve">. </w:t>
      </w:r>
    </w:p>
    <w:p w14:paraId="5F64D5FD" w14:textId="77777777" w:rsidR="009A7788" w:rsidRDefault="00F2761E" w:rsidP="00573644">
      <w:pPr>
        <w:tabs>
          <w:tab w:val="left" w:pos="993"/>
        </w:tabs>
        <w:spacing w:before="120"/>
        <w:ind w:left="567" w:right="283"/>
        <w:jc w:val="both"/>
        <w:rPr>
          <w:rFonts w:asciiTheme="minorHAnsi" w:eastAsia="Calibri" w:hAnsiTheme="minorHAnsi"/>
        </w:rPr>
      </w:pPr>
      <w:r w:rsidRPr="006C6417">
        <w:rPr>
          <w:rFonts w:asciiTheme="minorHAnsi" w:eastAsia="Calibri" w:hAnsiTheme="minorHAnsi"/>
        </w:rPr>
        <w:t xml:space="preserve">Osim ispunjavanja samih obrazaca Konzultant je dužan izraditi i sve priloge koji čine sastavni dio projektne </w:t>
      </w:r>
      <w:r w:rsidRPr="00760435">
        <w:rPr>
          <w:rFonts w:asciiTheme="minorHAnsi" w:eastAsia="Calibri" w:hAnsiTheme="minorHAnsi"/>
        </w:rPr>
        <w:t>prijave kako je definirano samim obrascima, odnosno člankom 101 Uredbe 1303/2013</w:t>
      </w:r>
      <w:r w:rsidR="00AC67BE" w:rsidRPr="00760435">
        <w:rPr>
          <w:rFonts w:asciiTheme="minorHAnsi" w:eastAsia="Calibri" w:hAnsiTheme="minorHAnsi"/>
        </w:rPr>
        <w:t xml:space="preserve"> te nacionalnim propisima.</w:t>
      </w:r>
    </w:p>
    <w:p w14:paraId="3A72469E" w14:textId="27DD12F1" w:rsidR="00B93C4C" w:rsidRPr="00760435" w:rsidRDefault="009A7788" w:rsidP="00573644">
      <w:pPr>
        <w:tabs>
          <w:tab w:val="left" w:pos="993"/>
        </w:tabs>
        <w:spacing w:before="120"/>
        <w:ind w:left="567" w:right="283"/>
        <w:jc w:val="both"/>
        <w:rPr>
          <w:rFonts w:asciiTheme="minorHAnsi" w:hAnsiTheme="minorHAnsi"/>
        </w:rPr>
      </w:pPr>
      <w:r w:rsidRPr="00760435">
        <w:rPr>
          <w:rFonts w:asciiTheme="minorHAnsi" w:eastAsia="Calibri" w:hAnsiTheme="minorHAnsi"/>
        </w:rPr>
        <w:t xml:space="preserve">Konzultant je obavezan pripremiti radnu verziju projektne prijave i dostaviti Naručitelju u traženom broju primjeraka </w:t>
      </w:r>
      <w:r w:rsidR="00B93C4C" w:rsidRPr="00760435">
        <w:rPr>
          <w:rFonts w:asciiTheme="minorHAnsi" w:eastAsia="Calibri" w:hAnsiTheme="minorHAnsi"/>
        </w:rPr>
        <w:t xml:space="preserve">i traženom roku </w:t>
      </w:r>
      <w:r w:rsidRPr="00760435">
        <w:rPr>
          <w:rFonts w:asciiTheme="minorHAnsi" w:eastAsia="Calibri" w:hAnsiTheme="minorHAnsi"/>
        </w:rPr>
        <w:t xml:space="preserve">na pregled i komentiranje. </w:t>
      </w:r>
      <w:r w:rsidRPr="00760435">
        <w:rPr>
          <w:rFonts w:asciiTheme="minorHAnsi" w:hAnsiTheme="minorHAnsi"/>
        </w:rPr>
        <w:t>Konzultant je dužan obaviti tražene izmjene i dopune odmah nakon dobivanja naloga od s</w:t>
      </w:r>
      <w:r w:rsidR="006C0FE1" w:rsidRPr="00760435">
        <w:rPr>
          <w:rFonts w:asciiTheme="minorHAnsi" w:hAnsiTheme="minorHAnsi"/>
        </w:rPr>
        <w:t>trane N</w:t>
      </w:r>
      <w:r w:rsidRPr="00760435">
        <w:rPr>
          <w:rFonts w:asciiTheme="minorHAnsi" w:hAnsiTheme="minorHAnsi"/>
        </w:rPr>
        <w:t>aručitelja.</w:t>
      </w:r>
    </w:p>
    <w:p w14:paraId="4D0BF0F7" w14:textId="209D36B7" w:rsidR="00F2761E" w:rsidRPr="00760435" w:rsidRDefault="00B93C4C" w:rsidP="00573644">
      <w:pPr>
        <w:tabs>
          <w:tab w:val="left" w:pos="993"/>
        </w:tabs>
        <w:spacing w:before="120"/>
        <w:ind w:left="567" w:right="283"/>
        <w:jc w:val="both"/>
        <w:rPr>
          <w:rFonts w:asciiTheme="minorHAnsi" w:hAnsiTheme="minorHAnsi"/>
        </w:rPr>
      </w:pPr>
      <w:r w:rsidRPr="00760435">
        <w:rPr>
          <w:rFonts w:asciiTheme="minorHAnsi" w:hAnsiTheme="minorHAnsi"/>
        </w:rPr>
        <w:t>Radn</w:t>
      </w:r>
      <w:r w:rsidR="00D83715" w:rsidRPr="00760435">
        <w:rPr>
          <w:rFonts w:asciiTheme="minorHAnsi" w:hAnsiTheme="minorHAnsi"/>
        </w:rPr>
        <w:t>a</w:t>
      </w:r>
      <w:r w:rsidRPr="00760435">
        <w:rPr>
          <w:rFonts w:asciiTheme="minorHAnsi" w:hAnsiTheme="minorHAnsi"/>
        </w:rPr>
        <w:t xml:space="preserve"> verzija </w:t>
      </w:r>
      <w:r w:rsidRPr="00760435">
        <w:rPr>
          <w:rFonts w:asciiTheme="minorHAnsi" w:eastAsia="Calibri" w:hAnsiTheme="minorHAnsi"/>
        </w:rPr>
        <w:t xml:space="preserve">projektne prijave </w:t>
      </w:r>
      <w:r w:rsidRPr="00760435">
        <w:rPr>
          <w:rFonts w:asciiTheme="minorHAnsi" w:hAnsiTheme="minorHAnsi"/>
        </w:rPr>
        <w:t xml:space="preserve">podrazumijeva izradu cjelokupnog dokumenta </w:t>
      </w:r>
      <w:r w:rsidRPr="00760435">
        <w:rPr>
          <w:rFonts w:asciiTheme="minorHAnsi" w:eastAsia="Calibri" w:hAnsiTheme="minorHAnsi"/>
        </w:rPr>
        <w:t xml:space="preserve">projektne prijave </w:t>
      </w:r>
      <w:r w:rsidRPr="00760435">
        <w:rPr>
          <w:rFonts w:asciiTheme="minorHAnsi" w:hAnsiTheme="minorHAnsi"/>
        </w:rPr>
        <w:t>sa svim potrebnim prilozima i dokumentima</w:t>
      </w:r>
      <w:r w:rsidR="00D83715" w:rsidRPr="00760435">
        <w:rPr>
          <w:rFonts w:asciiTheme="minorHAnsi" w:hAnsiTheme="minorHAnsi"/>
        </w:rPr>
        <w:t xml:space="preserve"> koju odobri</w:t>
      </w:r>
      <w:r w:rsidR="003902D3">
        <w:rPr>
          <w:rFonts w:asciiTheme="minorHAnsi" w:hAnsiTheme="minorHAnsi"/>
        </w:rPr>
        <w:t xml:space="preserve"> Projektni tim Naručitelja</w:t>
      </w:r>
      <w:r w:rsidR="00D83715" w:rsidRPr="00760435">
        <w:rPr>
          <w:rFonts w:asciiTheme="minorHAnsi" w:hAnsiTheme="minorHAnsi"/>
        </w:rPr>
        <w:t>.</w:t>
      </w:r>
    </w:p>
    <w:p w14:paraId="3E6F6059" w14:textId="77777777" w:rsidR="00101526" w:rsidRPr="00760435" w:rsidRDefault="00101526" w:rsidP="00573644">
      <w:pPr>
        <w:tabs>
          <w:tab w:val="left" w:pos="993"/>
        </w:tabs>
        <w:spacing w:before="120"/>
        <w:ind w:left="567" w:right="283"/>
        <w:jc w:val="both"/>
        <w:rPr>
          <w:rFonts w:asciiTheme="minorHAnsi" w:hAnsiTheme="minorHAnsi"/>
        </w:rPr>
      </w:pPr>
    </w:p>
    <w:p w14:paraId="47CBF1CB" w14:textId="053C001D" w:rsidR="00D83715" w:rsidRPr="00760435" w:rsidRDefault="00094039" w:rsidP="00292789">
      <w:pPr>
        <w:pStyle w:val="Heading2"/>
        <w:numPr>
          <w:ilvl w:val="1"/>
          <w:numId w:val="22"/>
        </w:numPr>
        <w:rPr>
          <w:rFonts w:asciiTheme="minorHAnsi" w:hAnsiTheme="minorHAnsi"/>
        </w:rPr>
      </w:pPr>
      <w:bookmarkStart w:id="24" w:name="_Toc498077121"/>
      <w:r w:rsidRPr="00760435">
        <w:rPr>
          <w:rFonts w:asciiTheme="minorHAnsi" w:hAnsiTheme="minorHAnsi"/>
        </w:rPr>
        <w:lastRenderedPageBreak/>
        <w:t>P</w:t>
      </w:r>
      <w:r w:rsidR="00101526" w:rsidRPr="00760435">
        <w:rPr>
          <w:rFonts w:asciiTheme="minorHAnsi" w:hAnsiTheme="minorHAnsi"/>
        </w:rPr>
        <w:t>omoć u postupku prihvaćanja projekta od strane nadležnih nacionalnih tijela i Europske komisije</w:t>
      </w:r>
      <w:r w:rsidRPr="00760435">
        <w:rPr>
          <w:rFonts w:asciiTheme="minorHAnsi" w:hAnsiTheme="minorHAnsi"/>
        </w:rPr>
        <w:t>.</w:t>
      </w:r>
      <w:bookmarkEnd w:id="24"/>
    </w:p>
    <w:p w14:paraId="36E0CFF5" w14:textId="77777777" w:rsidR="00101526" w:rsidRPr="00760435" w:rsidRDefault="00101526" w:rsidP="002E1FD5">
      <w:pPr>
        <w:pStyle w:val="Heading2"/>
        <w:numPr>
          <w:ilvl w:val="0"/>
          <w:numId w:val="0"/>
        </w:numPr>
        <w:ind w:left="1080"/>
        <w:rPr>
          <w:rFonts w:asciiTheme="minorHAnsi" w:hAnsiTheme="minorHAnsi"/>
        </w:rPr>
      </w:pPr>
    </w:p>
    <w:p w14:paraId="4ADE562F" w14:textId="1513B562" w:rsidR="00D83715" w:rsidRPr="00760435" w:rsidRDefault="00D83715" w:rsidP="00D83715">
      <w:pPr>
        <w:spacing w:before="120"/>
        <w:ind w:left="567" w:right="283"/>
        <w:jc w:val="both"/>
        <w:rPr>
          <w:rFonts w:asciiTheme="minorHAnsi" w:eastAsia="Calibri" w:hAnsiTheme="minorHAnsi"/>
        </w:rPr>
      </w:pPr>
      <w:r w:rsidRPr="00760435">
        <w:rPr>
          <w:rFonts w:asciiTheme="minorHAnsi" w:eastAsia="Calibri" w:hAnsiTheme="minorHAnsi"/>
          <w:color w:val="000000" w:themeColor="text1"/>
        </w:rPr>
        <w:t xml:space="preserve">Projektna prijava, neovisno o financijskoj vrijednosti projekta, mora proći nacionalni postupak prihvaćanja, odnosno odobrenja prijave za sufinanciranje iz ESI fondova. Kada je riječ o projektu čija je vrijednost veća od 50 mil. EUR u pregled projekta uključeni su i stručnjaci JASPERS-a kao pomoć nacionalnih tijelima u svim </w:t>
      </w:r>
      <w:r w:rsidRPr="00760435">
        <w:rPr>
          <w:rFonts w:asciiTheme="minorHAnsi" w:eastAsia="Calibri" w:hAnsiTheme="minorHAnsi"/>
        </w:rPr>
        <w:t xml:space="preserve">fazama pripreme projekta, kao i u postupku prihvaćanja. </w:t>
      </w:r>
    </w:p>
    <w:p w14:paraId="69B68166" w14:textId="48BF98E7" w:rsidR="00705A37" w:rsidRPr="00760435" w:rsidRDefault="00705A37" w:rsidP="00705A37">
      <w:pPr>
        <w:spacing w:before="120"/>
        <w:ind w:left="567" w:right="283"/>
        <w:jc w:val="both"/>
        <w:rPr>
          <w:rFonts w:asciiTheme="minorHAnsi" w:eastAsia="Calibri" w:hAnsiTheme="minorHAnsi"/>
        </w:rPr>
      </w:pPr>
      <w:r w:rsidRPr="00760435">
        <w:rPr>
          <w:rFonts w:asciiTheme="minorHAnsi" w:eastAsia="Calibri" w:hAnsiTheme="minorHAnsi"/>
        </w:rPr>
        <w:t>Nacionala tijela uključena u postupak prihvaćanja su temeljem navedenog Zakona i Uredbe sljedeća: Posredničko tijelo razine 2 – Hrvatske vode, Posredničko tijelo razine 1 – Ministarstvo zaštite okoliša i energetike te Upravljačko tijelo – Ministarstvo regionalnog razvoja i fondova Europske unije.</w:t>
      </w:r>
    </w:p>
    <w:p w14:paraId="7E1793C1" w14:textId="77777777" w:rsidR="00D83715" w:rsidRPr="00760435" w:rsidRDefault="00D83715" w:rsidP="00D83715">
      <w:pPr>
        <w:spacing w:before="120"/>
        <w:ind w:left="567" w:right="283"/>
        <w:jc w:val="both"/>
        <w:rPr>
          <w:rFonts w:asciiTheme="minorHAnsi" w:eastAsia="Calibri" w:hAnsiTheme="minorHAnsi"/>
        </w:rPr>
      </w:pPr>
      <w:r w:rsidRPr="00760435">
        <w:rPr>
          <w:rFonts w:asciiTheme="minorHAnsi" w:eastAsia="Calibri" w:hAnsiTheme="minorHAnsi"/>
        </w:rPr>
        <w:t>Tijekom postupka pregleda i odobravanja projektne prijave od strane nadležnih nacionalnih tijela te neovisnih revizija odnosno recenzija od Konzultanta će biti zatražena dostava određenih dopunskih informacija, izrada nadopuna, izmjena i drugo.</w:t>
      </w:r>
    </w:p>
    <w:p w14:paraId="698C430E" w14:textId="4CC3FB55" w:rsidR="00D83715" w:rsidRPr="00A764DF" w:rsidRDefault="00D83715" w:rsidP="00D83715">
      <w:pPr>
        <w:spacing w:before="120"/>
        <w:ind w:left="567" w:right="283"/>
        <w:jc w:val="both"/>
        <w:rPr>
          <w:rFonts w:asciiTheme="minorHAnsi" w:eastAsia="Calibri" w:hAnsiTheme="minorHAnsi"/>
          <w:color w:val="000000" w:themeColor="text1"/>
        </w:rPr>
      </w:pPr>
      <w:r w:rsidRPr="00A764DF">
        <w:rPr>
          <w:rFonts w:asciiTheme="minorHAnsi" w:eastAsia="Calibri" w:hAnsiTheme="minorHAnsi"/>
        </w:rPr>
        <w:t xml:space="preserve">Konzultant je dužan u okviru ovog zadatka napraviti tražene izmjene i/ili dopune Studije izvodljivosti, </w:t>
      </w:r>
      <w:r w:rsidR="00A764DF" w:rsidRPr="00A764DF">
        <w:rPr>
          <w:rFonts w:asciiTheme="minorHAnsi" w:hAnsiTheme="minorHAnsi"/>
        </w:rPr>
        <w:t>Aplikacijskog paketa dokumenata</w:t>
      </w:r>
      <w:r w:rsidRPr="00A764DF">
        <w:rPr>
          <w:rFonts w:asciiTheme="minorHAnsi" w:eastAsia="Calibri" w:hAnsiTheme="minorHAnsi"/>
        </w:rPr>
        <w:t xml:space="preserve">, kao i svih potrebnih priloga, pružiti potrebna pojašnjenja te pružiti stručno – tehničku pomoć Naručitelju putem sudjelovanja i organiziranja prezentacije projekta za potrebe odobrenja prijave, davanja stručnih odgovora u svim pitanjima veznim uz prijavu i koordinaciju aktivnosti radi </w:t>
      </w:r>
      <w:r w:rsidRPr="00A764DF">
        <w:rPr>
          <w:rFonts w:asciiTheme="minorHAnsi" w:eastAsia="Calibri" w:hAnsiTheme="minorHAnsi"/>
          <w:color w:val="000000" w:themeColor="text1"/>
        </w:rPr>
        <w:t xml:space="preserve">osiguranja uspješnog odobrenja izrađenih dokumenata. </w:t>
      </w:r>
    </w:p>
    <w:p w14:paraId="44F55850" w14:textId="4F9DB85F" w:rsidR="00D83715" w:rsidRPr="00760435" w:rsidRDefault="00D83715" w:rsidP="00D83715">
      <w:pPr>
        <w:spacing w:before="120"/>
        <w:ind w:left="567" w:right="283"/>
        <w:jc w:val="both"/>
        <w:rPr>
          <w:rFonts w:asciiTheme="minorHAnsi" w:eastAsia="Calibri" w:hAnsiTheme="minorHAnsi"/>
          <w:color w:val="000000" w:themeColor="text1"/>
        </w:rPr>
      </w:pPr>
      <w:r w:rsidRPr="00760435">
        <w:rPr>
          <w:rFonts w:asciiTheme="minorHAnsi" w:eastAsia="Calibri" w:hAnsiTheme="minorHAnsi"/>
          <w:color w:val="000000" w:themeColor="text1"/>
        </w:rPr>
        <w:t>Konzultant će ove aktivnosti izraditi promptno nakon dobivanja naloga od strane Naručitelja. Konzultantu se skreće pozornost da je postupak prihvaćanja projekta dugotrajan (oko godine dana) i složen proces te daje u obavezi pružiti stručnu i tehničku pomoć do uspješnog odobrenja izrađenih dokumenata  od strane nadležnih nacionalnih tijela i Europske komisije.</w:t>
      </w:r>
    </w:p>
    <w:p w14:paraId="5E0AD335" w14:textId="77777777" w:rsidR="00D83715" w:rsidRPr="00760435" w:rsidRDefault="00D83715" w:rsidP="00D83715">
      <w:pPr>
        <w:tabs>
          <w:tab w:val="left" w:pos="993"/>
        </w:tabs>
        <w:spacing w:before="120"/>
        <w:ind w:right="283"/>
        <w:jc w:val="both"/>
        <w:rPr>
          <w:rFonts w:asciiTheme="minorHAnsi" w:hAnsiTheme="minorHAnsi"/>
          <w:color w:val="000000" w:themeColor="text1"/>
        </w:rPr>
      </w:pPr>
    </w:p>
    <w:p w14:paraId="66287192" w14:textId="77777777" w:rsidR="00B56C67" w:rsidRPr="00760435" w:rsidRDefault="00B56C67" w:rsidP="00292789">
      <w:pPr>
        <w:pStyle w:val="Heading1"/>
        <w:numPr>
          <w:ilvl w:val="0"/>
          <w:numId w:val="22"/>
        </w:numPr>
        <w:rPr>
          <w:rFonts w:asciiTheme="minorHAnsi" w:hAnsiTheme="minorHAnsi"/>
        </w:rPr>
      </w:pPr>
      <w:bookmarkStart w:id="25" w:name="_Toc433892943"/>
      <w:bookmarkStart w:id="26" w:name="_Toc256437947"/>
      <w:bookmarkStart w:id="27" w:name="_Toc498077122"/>
      <w:bookmarkEnd w:id="25"/>
      <w:r w:rsidRPr="00760435">
        <w:rPr>
          <w:rFonts w:asciiTheme="minorHAnsi" w:hAnsiTheme="minorHAnsi"/>
        </w:rPr>
        <w:t>OPĆE ODGOVORNOSTI</w:t>
      </w:r>
      <w:bookmarkEnd w:id="26"/>
      <w:bookmarkEnd w:id="27"/>
    </w:p>
    <w:p w14:paraId="3899EDB8" w14:textId="77777777"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Po potpisu Ugovora, Konzultant će potpisati Izjavu o povjerljivosti koja će Konzultanta vezati na tajnost svih informacija i saznanja do kojih može doći tijekom izvedbe Ugovora.</w:t>
      </w:r>
    </w:p>
    <w:p w14:paraId="12EBC4BE" w14:textId="77777777" w:rsidR="00DD7B50" w:rsidRPr="00760435" w:rsidRDefault="00DD7B50" w:rsidP="00573644">
      <w:pPr>
        <w:spacing w:before="120"/>
        <w:ind w:left="567" w:right="283"/>
        <w:jc w:val="both"/>
        <w:rPr>
          <w:rFonts w:asciiTheme="minorHAnsi" w:eastAsia="Calibri" w:hAnsiTheme="minorHAnsi"/>
        </w:rPr>
      </w:pPr>
    </w:p>
    <w:p w14:paraId="79E76F2F" w14:textId="77777777" w:rsidR="00DD7B50" w:rsidRPr="00760435" w:rsidRDefault="00DD7B50" w:rsidP="00573644">
      <w:pPr>
        <w:spacing w:before="120"/>
        <w:ind w:left="567" w:right="283"/>
        <w:jc w:val="both"/>
        <w:rPr>
          <w:rFonts w:asciiTheme="minorHAnsi" w:eastAsia="Calibri" w:hAnsiTheme="minorHAnsi"/>
        </w:rPr>
      </w:pPr>
    </w:p>
    <w:p w14:paraId="0441731B" w14:textId="77777777" w:rsidR="00B56C67" w:rsidRPr="00760435" w:rsidRDefault="00B56C67" w:rsidP="00292789">
      <w:pPr>
        <w:pStyle w:val="Heading1"/>
        <w:numPr>
          <w:ilvl w:val="0"/>
          <w:numId w:val="22"/>
        </w:numPr>
        <w:rPr>
          <w:rFonts w:asciiTheme="minorHAnsi" w:hAnsiTheme="minorHAnsi"/>
        </w:rPr>
      </w:pPr>
      <w:bookmarkStart w:id="28" w:name="_Toc194946811"/>
      <w:bookmarkStart w:id="29" w:name="_Toc256437948"/>
      <w:bookmarkStart w:id="30" w:name="_Toc498077123"/>
      <w:r w:rsidRPr="00760435">
        <w:rPr>
          <w:rFonts w:asciiTheme="minorHAnsi" w:hAnsiTheme="minorHAnsi"/>
        </w:rPr>
        <w:t>ROKOVI</w:t>
      </w:r>
      <w:bookmarkEnd w:id="28"/>
      <w:bookmarkEnd w:id="29"/>
      <w:bookmarkEnd w:id="30"/>
    </w:p>
    <w:p w14:paraId="5DE97C51" w14:textId="77777777" w:rsidR="00B56C67" w:rsidRPr="00760435" w:rsidRDefault="00B56C67" w:rsidP="00573644">
      <w:pPr>
        <w:pStyle w:val="CharCharCharChar1"/>
        <w:spacing w:after="0" w:line="240" w:lineRule="auto"/>
        <w:ind w:right="283"/>
        <w:rPr>
          <w:rFonts w:asciiTheme="minorHAnsi" w:eastAsia="Calibri" w:hAnsiTheme="minorHAnsi"/>
          <w:lang w:val="hr-HR"/>
        </w:rPr>
      </w:pPr>
      <w:r w:rsidRPr="00760435">
        <w:rPr>
          <w:rFonts w:asciiTheme="minorHAnsi" w:eastAsia="Calibri" w:hAnsiTheme="minorHAnsi"/>
          <w:lang w:val="hr-HR"/>
        </w:rPr>
        <w:t xml:space="preserve">Osim </w:t>
      </w:r>
      <w:r w:rsidR="002E68B5" w:rsidRPr="00760435">
        <w:rPr>
          <w:rFonts w:asciiTheme="minorHAnsi" w:eastAsia="Calibri" w:hAnsiTheme="minorHAnsi"/>
          <w:lang w:val="hr-HR"/>
        </w:rPr>
        <w:t xml:space="preserve">poštivanja </w:t>
      </w:r>
      <w:r w:rsidRPr="00760435">
        <w:rPr>
          <w:rFonts w:asciiTheme="minorHAnsi" w:eastAsia="Calibri" w:hAnsiTheme="minorHAnsi"/>
          <w:lang w:val="hr-HR"/>
        </w:rPr>
        <w:t xml:space="preserve">krajnjeg roka </w:t>
      </w:r>
      <w:r w:rsidR="002E68B5" w:rsidRPr="00760435">
        <w:rPr>
          <w:rFonts w:asciiTheme="minorHAnsi" w:eastAsia="Calibri" w:hAnsiTheme="minorHAnsi"/>
          <w:lang w:val="hr-HR"/>
        </w:rPr>
        <w:t xml:space="preserve">Ugovora, </w:t>
      </w:r>
      <w:r w:rsidRPr="00760435">
        <w:rPr>
          <w:rFonts w:asciiTheme="minorHAnsi" w:eastAsia="Calibri" w:hAnsiTheme="minorHAnsi"/>
          <w:lang w:val="hr-HR"/>
        </w:rPr>
        <w:t xml:space="preserve">Konzultant je dužan osigurati završetak pojedinih aktivnosti i isporučiti traženu dokumentaciju i izvještaje </w:t>
      </w:r>
      <w:r w:rsidR="002E68B5" w:rsidRPr="00760435">
        <w:rPr>
          <w:rFonts w:asciiTheme="minorHAnsi" w:eastAsia="Calibri" w:hAnsiTheme="minorHAnsi"/>
          <w:lang w:val="hr-HR"/>
        </w:rPr>
        <w:t>sukladno sljedećim prijevremenim rokovima</w:t>
      </w:r>
      <w:r w:rsidRPr="00760435">
        <w:rPr>
          <w:rFonts w:asciiTheme="minorHAnsi" w:eastAsia="Calibri" w:hAnsiTheme="minorHAnsi"/>
          <w:lang w:val="hr-HR"/>
        </w:rPr>
        <w:t xml:space="preserve">: </w:t>
      </w:r>
    </w:p>
    <w:p w14:paraId="61532164" w14:textId="77777777"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Pretpostavljena dinamika realizacije Ugovora (vrijeme od dana potpisa Ugovora)</w:t>
      </w:r>
    </w:p>
    <w:p w14:paraId="4D34DDBB" w14:textId="77777777" w:rsidR="00B56C67" w:rsidRPr="00760435" w:rsidRDefault="00B56C67" w:rsidP="00573644">
      <w:pPr>
        <w:spacing w:before="120"/>
        <w:ind w:left="567" w:right="283"/>
        <w:jc w:val="both"/>
        <w:rPr>
          <w:rFonts w:asciiTheme="minorHAnsi" w:eastAsia="Calibri" w:hAnsiTheme="minorHAnsi"/>
        </w:rPr>
      </w:pPr>
    </w:p>
    <w:p w14:paraId="002B3810" w14:textId="0E9291DE" w:rsidR="007B4542" w:rsidRPr="00760435" w:rsidRDefault="007B4542" w:rsidP="00292789">
      <w:pPr>
        <w:pStyle w:val="ListParagraph"/>
        <w:numPr>
          <w:ilvl w:val="0"/>
          <w:numId w:val="2"/>
        </w:numPr>
        <w:tabs>
          <w:tab w:val="clear" w:pos="1287"/>
        </w:tabs>
        <w:spacing w:before="80" w:line="288" w:lineRule="auto"/>
        <w:ind w:left="993" w:right="283" w:hanging="426"/>
        <w:rPr>
          <w:rFonts w:asciiTheme="minorHAnsi" w:hAnsiTheme="minorHAnsi"/>
        </w:rPr>
      </w:pPr>
      <w:r w:rsidRPr="00760435">
        <w:rPr>
          <w:rFonts w:asciiTheme="minorHAnsi" w:hAnsiTheme="minorHAnsi"/>
        </w:rPr>
        <w:t xml:space="preserve">Aktivnost A : </w:t>
      </w:r>
      <w:r w:rsidR="00460191" w:rsidRPr="00760435">
        <w:rPr>
          <w:rFonts w:asciiTheme="minorHAnsi" w:hAnsiTheme="minorHAnsi"/>
        </w:rPr>
        <w:t>P</w:t>
      </w:r>
      <w:r w:rsidRPr="00760435">
        <w:rPr>
          <w:rFonts w:asciiTheme="minorHAnsi" w:hAnsiTheme="minorHAnsi"/>
        </w:rPr>
        <w:t>regled dostupne dokumentacije i izrada Uvodnog izvješća</w:t>
      </w:r>
      <w:r w:rsidRPr="00760435">
        <w:rPr>
          <w:rFonts w:asciiTheme="minorHAnsi" w:hAnsiTheme="minorHAnsi"/>
        </w:rPr>
        <w:tab/>
      </w:r>
      <w:r w:rsidRPr="00760435">
        <w:rPr>
          <w:rFonts w:asciiTheme="minorHAnsi" w:hAnsiTheme="minorHAnsi"/>
        </w:rPr>
        <w:tab/>
      </w:r>
      <w:r w:rsidRPr="00760435">
        <w:rPr>
          <w:rFonts w:asciiTheme="minorHAnsi" w:hAnsiTheme="minorHAnsi"/>
        </w:rPr>
        <w:tab/>
        <w:t xml:space="preserve"> 1 mj.</w:t>
      </w:r>
    </w:p>
    <w:p w14:paraId="15126B39" w14:textId="75826BF3" w:rsidR="007B4542"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B : </w:t>
      </w:r>
      <w:r w:rsidR="00C278D5" w:rsidRPr="00760435">
        <w:rPr>
          <w:rFonts w:asciiTheme="minorHAnsi" w:eastAsia="Calibri" w:hAnsiTheme="minorHAnsi"/>
        </w:rPr>
        <w:t>Izrada r</w:t>
      </w:r>
      <w:r w:rsidRPr="00760435">
        <w:rPr>
          <w:rFonts w:asciiTheme="minorHAnsi" w:eastAsia="Calibri" w:hAnsiTheme="minorHAnsi"/>
        </w:rPr>
        <w:t>adn</w:t>
      </w:r>
      <w:r w:rsidR="00C278D5" w:rsidRPr="00760435">
        <w:rPr>
          <w:rFonts w:asciiTheme="minorHAnsi" w:eastAsia="Calibri" w:hAnsiTheme="minorHAnsi"/>
        </w:rPr>
        <w:t>e</w:t>
      </w:r>
      <w:r w:rsidRPr="00760435">
        <w:rPr>
          <w:rFonts w:asciiTheme="minorHAnsi" w:eastAsia="Calibri" w:hAnsiTheme="minorHAnsi"/>
        </w:rPr>
        <w:t xml:space="preserve"> verzija</w:t>
      </w:r>
      <w:r w:rsidR="001810A9" w:rsidRPr="00760435">
        <w:rPr>
          <w:rFonts w:asciiTheme="minorHAnsi" w:eastAsia="Calibri" w:hAnsiTheme="minorHAnsi"/>
        </w:rPr>
        <w:t xml:space="preserve"> </w:t>
      </w:r>
      <w:r w:rsidRPr="00760435">
        <w:rPr>
          <w:rFonts w:asciiTheme="minorHAnsi" w:eastAsia="Calibri" w:hAnsiTheme="minorHAnsi"/>
        </w:rPr>
        <w:t>Studije izvodljivosti</w:t>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r>
      <w:r w:rsidRPr="00760435">
        <w:rPr>
          <w:rFonts w:asciiTheme="minorHAnsi" w:eastAsia="Calibri" w:hAnsiTheme="minorHAnsi"/>
        </w:rPr>
        <w:tab/>
        <w:t xml:space="preserve"> </w:t>
      </w:r>
      <w:r w:rsidR="00DD1FA7" w:rsidRPr="00760435">
        <w:rPr>
          <w:rFonts w:asciiTheme="minorHAnsi" w:eastAsia="Calibri" w:hAnsiTheme="minorHAnsi"/>
        </w:rPr>
        <w:t>3</w:t>
      </w:r>
      <w:r w:rsidRPr="00760435">
        <w:rPr>
          <w:rFonts w:asciiTheme="minorHAnsi" w:eastAsia="Calibri" w:hAnsiTheme="minorHAnsi"/>
        </w:rPr>
        <w:t xml:space="preserve"> mj.</w:t>
      </w:r>
    </w:p>
    <w:p w14:paraId="0446B674" w14:textId="77777777" w:rsidR="00DF16E8" w:rsidRPr="006C6417" w:rsidRDefault="003902D3" w:rsidP="003902D3">
      <w:pPr>
        <w:numPr>
          <w:ilvl w:val="0"/>
          <w:numId w:val="2"/>
        </w:numPr>
        <w:tabs>
          <w:tab w:val="clear" w:pos="1287"/>
        </w:tabs>
        <w:spacing w:before="120"/>
        <w:ind w:left="993" w:right="283" w:hanging="426"/>
        <w:jc w:val="both"/>
        <w:rPr>
          <w:rFonts w:asciiTheme="minorHAnsi" w:eastAsia="Calibri" w:hAnsiTheme="minorHAnsi"/>
        </w:rPr>
      </w:pPr>
      <w:r w:rsidRPr="006C6417">
        <w:rPr>
          <w:rFonts w:asciiTheme="minorHAnsi" w:eastAsia="Calibri" w:hAnsiTheme="minorHAnsi"/>
        </w:rPr>
        <w:t xml:space="preserve">Aktivnost D: Izrada radne verzije </w:t>
      </w:r>
      <w:r w:rsidR="00DF16E8" w:rsidRPr="006C6417">
        <w:rPr>
          <w:rFonts w:asciiTheme="minorHAnsi" w:hAnsiTheme="minorHAnsi"/>
        </w:rPr>
        <w:t>s</w:t>
      </w:r>
      <w:r w:rsidR="00DF16E8" w:rsidRPr="006C6417">
        <w:rPr>
          <w:rFonts w:asciiTheme="minorHAnsi" w:eastAsia="Calibri" w:hAnsiTheme="minorHAnsi"/>
        </w:rPr>
        <w:t>tručno</w:t>
      </w:r>
      <w:r w:rsidR="00DF16E8" w:rsidRPr="006C6417">
        <w:rPr>
          <w:rFonts w:asciiTheme="minorHAnsi" w:hAnsiTheme="minorHAnsi"/>
        </w:rPr>
        <w:t>g</w:t>
      </w:r>
      <w:r w:rsidR="00DF16E8" w:rsidRPr="006C6417">
        <w:rPr>
          <w:rFonts w:asciiTheme="minorHAnsi" w:eastAsia="Calibri" w:hAnsiTheme="minorHAnsi"/>
        </w:rPr>
        <w:t xml:space="preserve"> mišljenj</w:t>
      </w:r>
      <w:r w:rsidR="00DF16E8" w:rsidRPr="006C6417">
        <w:rPr>
          <w:rFonts w:asciiTheme="minorHAnsi" w:hAnsiTheme="minorHAnsi"/>
        </w:rPr>
        <w:t>a</w:t>
      </w:r>
      <w:r w:rsidR="00DF16E8" w:rsidRPr="006C6417">
        <w:rPr>
          <w:rFonts w:asciiTheme="minorHAnsi" w:eastAsia="Calibri" w:hAnsiTheme="minorHAnsi"/>
        </w:rPr>
        <w:t xml:space="preserve"> o mogućnosti korištenja državnih potpora </w:t>
      </w:r>
    </w:p>
    <w:p w14:paraId="60D0E589" w14:textId="4C730775" w:rsidR="003902D3" w:rsidRPr="006C6417" w:rsidRDefault="003902D3" w:rsidP="00DF16E8">
      <w:pPr>
        <w:spacing w:before="120"/>
        <w:ind w:left="993" w:right="283"/>
        <w:jc w:val="both"/>
        <w:rPr>
          <w:rFonts w:asciiTheme="minorHAnsi" w:eastAsia="Calibri" w:hAnsiTheme="minorHAnsi"/>
        </w:rPr>
      </w:pPr>
      <w:r w:rsidRPr="006C6417">
        <w:rPr>
          <w:rFonts w:asciiTheme="minorHAnsi" w:eastAsia="Calibri" w:hAnsiTheme="minorHAnsi"/>
        </w:rPr>
        <w:t>(State Aid)</w:t>
      </w:r>
      <w:r w:rsidRPr="006C6417">
        <w:rPr>
          <w:rFonts w:asciiTheme="minorHAnsi" w:eastAsia="Calibri" w:hAnsiTheme="minorHAnsi"/>
        </w:rPr>
        <w:tab/>
      </w:r>
      <w:r w:rsidRPr="006C6417">
        <w:rPr>
          <w:rFonts w:asciiTheme="minorHAnsi" w:eastAsia="Calibri" w:hAnsiTheme="minorHAnsi"/>
        </w:rPr>
        <w:tab/>
        <w:t xml:space="preserve"> </w:t>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Pr="006C6417">
        <w:rPr>
          <w:rFonts w:asciiTheme="minorHAnsi" w:eastAsia="Calibri" w:hAnsiTheme="minorHAnsi"/>
        </w:rPr>
        <w:t>3 mj.</w:t>
      </w:r>
    </w:p>
    <w:p w14:paraId="7EA82007" w14:textId="229E03A6" w:rsidR="007B4542" w:rsidRPr="006C6417"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6C6417">
        <w:rPr>
          <w:rFonts w:asciiTheme="minorHAnsi" w:eastAsia="Calibri" w:hAnsiTheme="minorHAnsi"/>
        </w:rPr>
        <w:t xml:space="preserve">Aktivnost B : </w:t>
      </w:r>
      <w:r w:rsidR="00C278D5" w:rsidRPr="006C6417">
        <w:rPr>
          <w:rFonts w:asciiTheme="minorHAnsi" w:eastAsia="Calibri" w:hAnsiTheme="minorHAnsi"/>
        </w:rPr>
        <w:t>Izrada k</w:t>
      </w:r>
      <w:r w:rsidRPr="006C6417">
        <w:rPr>
          <w:rFonts w:asciiTheme="minorHAnsi" w:eastAsia="Calibri" w:hAnsiTheme="minorHAnsi"/>
        </w:rPr>
        <w:t>onačn</w:t>
      </w:r>
      <w:r w:rsidR="00C278D5" w:rsidRPr="006C6417">
        <w:rPr>
          <w:rFonts w:asciiTheme="minorHAnsi" w:eastAsia="Calibri" w:hAnsiTheme="minorHAnsi"/>
        </w:rPr>
        <w:t>e</w:t>
      </w:r>
      <w:r w:rsidRPr="006C6417">
        <w:rPr>
          <w:rFonts w:asciiTheme="minorHAnsi" w:eastAsia="Calibri" w:hAnsiTheme="minorHAnsi"/>
        </w:rPr>
        <w:t xml:space="preserve"> verzija Studije izvodljivosti</w:t>
      </w:r>
      <w:r w:rsidRPr="006C6417">
        <w:rPr>
          <w:rFonts w:asciiTheme="minorHAnsi" w:eastAsia="Calibri" w:hAnsiTheme="minorHAnsi"/>
        </w:rPr>
        <w:tab/>
      </w:r>
      <w:r w:rsidRPr="006C6417">
        <w:rPr>
          <w:rFonts w:asciiTheme="minorHAnsi" w:eastAsia="Calibri" w:hAnsiTheme="minorHAnsi"/>
        </w:rPr>
        <w:tab/>
      </w:r>
      <w:r w:rsidRPr="006C6417">
        <w:rPr>
          <w:rFonts w:asciiTheme="minorHAnsi" w:eastAsia="Calibri" w:hAnsiTheme="minorHAnsi"/>
        </w:rPr>
        <w:tab/>
      </w:r>
      <w:r w:rsidRPr="006C6417">
        <w:rPr>
          <w:rFonts w:asciiTheme="minorHAnsi" w:eastAsia="Calibri" w:hAnsiTheme="minorHAnsi"/>
        </w:rPr>
        <w:tab/>
      </w:r>
      <w:r w:rsidRPr="006C6417">
        <w:rPr>
          <w:rFonts w:asciiTheme="minorHAnsi" w:eastAsia="Calibri" w:hAnsiTheme="minorHAnsi"/>
        </w:rPr>
        <w:tab/>
        <w:t xml:space="preserve"> </w:t>
      </w:r>
      <w:r w:rsidR="00DF6F8A" w:rsidRPr="006C6417">
        <w:rPr>
          <w:rFonts w:asciiTheme="minorHAnsi" w:eastAsia="Calibri" w:hAnsiTheme="minorHAnsi"/>
        </w:rPr>
        <w:t>5</w:t>
      </w:r>
      <w:r w:rsidRPr="006C6417">
        <w:rPr>
          <w:rFonts w:asciiTheme="minorHAnsi" w:eastAsia="Calibri" w:hAnsiTheme="minorHAnsi"/>
        </w:rPr>
        <w:t xml:space="preserve"> mj.</w:t>
      </w:r>
    </w:p>
    <w:p w14:paraId="4DBBE28E" w14:textId="77777777" w:rsidR="00DF16E8" w:rsidRPr="006C6417" w:rsidRDefault="003902D3" w:rsidP="003902D3">
      <w:pPr>
        <w:numPr>
          <w:ilvl w:val="0"/>
          <w:numId w:val="2"/>
        </w:numPr>
        <w:tabs>
          <w:tab w:val="clear" w:pos="1287"/>
        </w:tabs>
        <w:spacing w:before="120"/>
        <w:ind w:left="993" w:right="283" w:hanging="426"/>
        <w:jc w:val="both"/>
        <w:rPr>
          <w:rFonts w:asciiTheme="minorHAnsi" w:eastAsia="Calibri" w:hAnsiTheme="minorHAnsi"/>
        </w:rPr>
      </w:pPr>
      <w:r w:rsidRPr="006C6417">
        <w:rPr>
          <w:rFonts w:asciiTheme="minorHAnsi" w:eastAsia="Calibri" w:hAnsiTheme="minorHAnsi"/>
        </w:rPr>
        <w:t xml:space="preserve">Aktivnost D: Izrada konačne verzije </w:t>
      </w:r>
      <w:r w:rsidR="00DF16E8" w:rsidRPr="006C6417">
        <w:rPr>
          <w:rFonts w:asciiTheme="minorHAnsi" w:hAnsiTheme="minorHAnsi"/>
        </w:rPr>
        <w:t>s</w:t>
      </w:r>
      <w:r w:rsidR="00DF16E8" w:rsidRPr="006C6417">
        <w:rPr>
          <w:rFonts w:asciiTheme="minorHAnsi" w:eastAsia="Calibri" w:hAnsiTheme="minorHAnsi"/>
        </w:rPr>
        <w:t>tručno</w:t>
      </w:r>
      <w:r w:rsidR="00DF16E8" w:rsidRPr="006C6417">
        <w:rPr>
          <w:rFonts w:asciiTheme="minorHAnsi" w:hAnsiTheme="minorHAnsi"/>
        </w:rPr>
        <w:t>g</w:t>
      </w:r>
      <w:r w:rsidR="00DF16E8" w:rsidRPr="006C6417">
        <w:rPr>
          <w:rFonts w:asciiTheme="minorHAnsi" w:eastAsia="Calibri" w:hAnsiTheme="minorHAnsi"/>
        </w:rPr>
        <w:t xml:space="preserve"> mi</w:t>
      </w:r>
      <w:bookmarkStart w:id="31" w:name="_GoBack"/>
      <w:bookmarkEnd w:id="31"/>
      <w:r w:rsidR="00DF16E8" w:rsidRPr="006C6417">
        <w:rPr>
          <w:rFonts w:asciiTheme="minorHAnsi" w:eastAsia="Calibri" w:hAnsiTheme="minorHAnsi"/>
        </w:rPr>
        <w:t>šljenj</w:t>
      </w:r>
      <w:r w:rsidR="00DF16E8" w:rsidRPr="006C6417">
        <w:rPr>
          <w:rFonts w:asciiTheme="minorHAnsi" w:hAnsiTheme="minorHAnsi"/>
        </w:rPr>
        <w:t>a</w:t>
      </w:r>
      <w:r w:rsidR="00DF16E8" w:rsidRPr="006C6417">
        <w:rPr>
          <w:rFonts w:asciiTheme="minorHAnsi" w:eastAsia="Calibri" w:hAnsiTheme="minorHAnsi"/>
        </w:rPr>
        <w:t xml:space="preserve"> o mogućnosti korištenja državnih potpora </w:t>
      </w:r>
    </w:p>
    <w:p w14:paraId="613B47A7" w14:textId="499A6A50" w:rsidR="003902D3" w:rsidRPr="006C6417" w:rsidRDefault="003902D3" w:rsidP="00DF16E8">
      <w:pPr>
        <w:spacing w:before="120"/>
        <w:ind w:left="993" w:right="283"/>
        <w:jc w:val="both"/>
        <w:rPr>
          <w:rFonts w:asciiTheme="minorHAnsi" w:eastAsia="Calibri" w:hAnsiTheme="minorHAnsi"/>
        </w:rPr>
      </w:pPr>
      <w:r w:rsidRPr="006C6417">
        <w:rPr>
          <w:rFonts w:asciiTheme="minorHAnsi" w:eastAsia="Calibri" w:hAnsiTheme="minorHAnsi"/>
        </w:rPr>
        <w:t>(State Aid)</w:t>
      </w:r>
      <w:r w:rsidRPr="006C6417">
        <w:rPr>
          <w:rFonts w:asciiTheme="minorHAnsi" w:eastAsia="Calibri" w:hAnsiTheme="minorHAnsi"/>
        </w:rPr>
        <w:tab/>
        <w:t xml:space="preserve">   </w:t>
      </w:r>
      <w:r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00DF16E8" w:rsidRPr="006C6417">
        <w:rPr>
          <w:rFonts w:asciiTheme="minorHAnsi" w:eastAsia="Calibri" w:hAnsiTheme="minorHAnsi"/>
        </w:rPr>
        <w:tab/>
      </w:r>
      <w:r w:rsidRPr="006C6417">
        <w:rPr>
          <w:rFonts w:asciiTheme="minorHAnsi" w:eastAsia="Calibri" w:hAnsiTheme="minorHAnsi"/>
        </w:rPr>
        <w:t xml:space="preserve"> 5 mj.</w:t>
      </w:r>
    </w:p>
    <w:p w14:paraId="12E1AF34" w14:textId="65ACFD46" w:rsidR="007B4542" w:rsidRPr="006C6417" w:rsidRDefault="00460191" w:rsidP="00292789">
      <w:pPr>
        <w:pStyle w:val="ListParagraph"/>
        <w:numPr>
          <w:ilvl w:val="0"/>
          <w:numId w:val="2"/>
        </w:numPr>
        <w:tabs>
          <w:tab w:val="clear" w:pos="1287"/>
          <w:tab w:val="left" w:pos="8673"/>
        </w:tabs>
        <w:ind w:left="993" w:hanging="426"/>
        <w:rPr>
          <w:rFonts w:asciiTheme="minorHAnsi" w:hAnsiTheme="minorHAnsi"/>
        </w:rPr>
      </w:pPr>
      <w:r w:rsidRPr="006C6417">
        <w:rPr>
          <w:rFonts w:asciiTheme="minorHAnsi" w:hAnsiTheme="minorHAnsi"/>
        </w:rPr>
        <w:t>Aktivnost C : I</w:t>
      </w:r>
      <w:r w:rsidR="007B4542" w:rsidRPr="006C6417">
        <w:rPr>
          <w:rFonts w:asciiTheme="minorHAnsi" w:hAnsiTheme="minorHAnsi"/>
        </w:rPr>
        <w:t>zrada Studije o utjecaju na okoliš</w:t>
      </w:r>
      <w:r w:rsidR="00C93A3B" w:rsidRPr="00C93A3B">
        <w:rPr>
          <w:rFonts w:asciiTheme="minorHAnsi" w:hAnsiTheme="minorHAnsi"/>
          <w:color w:val="FF0000"/>
        </w:rPr>
        <w:t>/Elaborat zaštite okoliša</w:t>
      </w:r>
      <w:r w:rsidR="007B4542" w:rsidRPr="00C93A3B">
        <w:rPr>
          <w:rFonts w:asciiTheme="minorHAnsi" w:hAnsiTheme="minorHAnsi"/>
          <w:color w:val="FF0000"/>
        </w:rPr>
        <w:t xml:space="preserve"> </w:t>
      </w:r>
      <w:r w:rsidR="007B4542" w:rsidRPr="006C6417">
        <w:rPr>
          <w:rFonts w:asciiTheme="minorHAnsi" w:hAnsiTheme="minorHAnsi"/>
        </w:rPr>
        <w:t>zajedno sa ocjenom prihvatljivosti</w:t>
      </w:r>
    </w:p>
    <w:p w14:paraId="770B10EA" w14:textId="77777777" w:rsidR="007B4542" w:rsidRPr="006C6417" w:rsidRDefault="007B4542" w:rsidP="007B4542">
      <w:pPr>
        <w:pStyle w:val="ListParagraph"/>
        <w:tabs>
          <w:tab w:val="left" w:pos="8673"/>
        </w:tabs>
        <w:ind w:left="993"/>
        <w:rPr>
          <w:rFonts w:asciiTheme="minorHAnsi" w:hAnsiTheme="minorHAnsi"/>
        </w:rPr>
      </w:pPr>
      <w:r w:rsidRPr="006C6417">
        <w:rPr>
          <w:rFonts w:asciiTheme="minorHAnsi" w:hAnsiTheme="minorHAnsi"/>
        </w:rPr>
        <w:t xml:space="preserve">za ekološku mrežu </w:t>
      </w:r>
      <w:r w:rsidRPr="006C6417">
        <w:rPr>
          <w:rFonts w:asciiTheme="minorHAnsi" w:hAnsiTheme="minorHAnsi"/>
        </w:rPr>
        <w:tab/>
        <w:t>6 mj.</w:t>
      </w:r>
    </w:p>
    <w:p w14:paraId="2ED31A56" w14:textId="3EC42BA9" w:rsidR="007B4542" w:rsidRPr="00760435" w:rsidRDefault="007B4542" w:rsidP="00292789">
      <w:pPr>
        <w:pStyle w:val="ListParagraph"/>
        <w:numPr>
          <w:ilvl w:val="0"/>
          <w:numId w:val="2"/>
        </w:numPr>
        <w:tabs>
          <w:tab w:val="clear" w:pos="1287"/>
        </w:tabs>
        <w:ind w:left="993" w:hanging="426"/>
        <w:rPr>
          <w:rFonts w:asciiTheme="minorHAnsi" w:hAnsiTheme="minorHAnsi"/>
        </w:rPr>
      </w:pPr>
      <w:r w:rsidRPr="00760435">
        <w:rPr>
          <w:rFonts w:asciiTheme="minorHAnsi" w:hAnsiTheme="minorHAnsi"/>
        </w:rPr>
        <w:t xml:space="preserve">Aktivnost C : </w:t>
      </w:r>
      <w:r w:rsidR="00460191" w:rsidRPr="00760435">
        <w:rPr>
          <w:rFonts w:asciiTheme="minorHAnsi" w:hAnsiTheme="minorHAnsi"/>
        </w:rPr>
        <w:t>I</w:t>
      </w:r>
      <w:r w:rsidRPr="00760435">
        <w:rPr>
          <w:rFonts w:asciiTheme="minorHAnsi" w:hAnsiTheme="minorHAnsi"/>
        </w:rPr>
        <w:t xml:space="preserve">zrada Studije o utjecaju na okoliš zajedno sa ocjenom prihvatljivosti za ekološku </w:t>
      </w:r>
    </w:p>
    <w:p w14:paraId="73A6214B" w14:textId="77777777" w:rsidR="007B4542" w:rsidRPr="00760435" w:rsidRDefault="007B4542" w:rsidP="00BE0D7A">
      <w:pPr>
        <w:spacing w:before="120"/>
        <w:ind w:left="993" w:right="283"/>
        <w:jc w:val="both"/>
        <w:rPr>
          <w:rFonts w:asciiTheme="minorHAnsi" w:eastAsia="Calibri" w:hAnsiTheme="minorHAnsi"/>
        </w:rPr>
      </w:pPr>
      <w:r w:rsidRPr="00760435">
        <w:rPr>
          <w:rFonts w:asciiTheme="minorHAnsi" w:eastAsia="Calibri" w:hAnsiTheme="minorHAnsi"/>
        </w:rPr>
        <w:lastRenderedPageBreak/>
        <w:t>mrežu te sudjelovanje u postupku procjene utjecaja na okoliš od strane nadležnog tijela</w:t>
      </w:r>
      <w:r w:rsidRPr="00760435">
        <w:rPr>
          <w:rFonts w:asciiTheme="minorHAnsi" w:eastAsia="Calibri" w:hAnsiTheme="minorHAnsi"/>
        </w:rPr>
        <w:tab/>
      </w:r>
      <w:r w:rsidR="00EA0125" w:rsidRPr="00760435">
        <w:rPr>
          <w:rFonts w:asciiTheme="minorHAnsi" w:eastAsia="Calibri" w:hAnsiTheme="minorHAnsi"/>
        </w:rPr>
        <w:t>10</w:t>
      </w:r>
      <w:r w:rsidRPr="00760435">
        <w:rPr>
          <w:rFonts w:asciiTheme="minorHAnsi" w:eastAsia="Calibri" w:hAnsiTheme="minorHAnsi"/>
        </w:rPr>
        <w:t xml:space="preserve"> mj.</w:t>
      </w:r>
    </w:p>
    <w:p w14:paraId="47582219" w14:textId="375BB668" w:rsidR="007B4542" w:rsidRPr="00760435"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E</w:t>
      </w:r>
      <w:r w:rsidRPr="00760435">
        <w:rPr>
          <w:rFonts w:asciiTheme="minorHAnsi" w:eastAsia="Calibri" w:hAnsiTheme="minorHAnsi"/>
        </w:rPr>
        <w:t xml:space="preserve"> : Izrada radne verzije Projektne prijave sa svim potrebnim prilozima</w:t>
      </w:r>
      <w:r w:rsidRPr="00760435">
        <w:rPr>
          <w:rFonts w:asciiTheme="minorHAnsi" w:eastAsia="Calibri" w:hAnsiTheme="minorHAnsi"/>
        </w:rPr>
        <w:tab/>
      </w:r>
      <w:r w:rsidRPr="00760435">
        <w:rPr>
          <w:rFonts w:asciiTheme="minorHAnsi" w:eastAsia="Calibri" w:hAnsiTheme="minorHAnsi"/>
        </w:rPr>
        <w:tab/>
        <w:t>1</w:t>
      </w:r>
      <w:r w:rsidR="00A764DF">
        <w:rPr>
          <w:rFonts w:asciiTheme="minorHAnsi" w:eastAsia="Calibri" w:hAnsiTheme="minorHAnsi"/>
        </w:rPr>
        <w:t>1</w:t>
      </w:r>
      <w:r w:rsidRPr="00760435">
        <w:rPr>
          <w:rFonts w:asciiTheme="minorHAnsi" w:eastAsia="Calibri" w:hAnsiTheme="minorHAnsi"/>
        </w:rPr>
        <w:t xml:space="preserve"> mj.</w:t>
      </w:r>
    </w:p>
    <w:p w14:paraId="1B20E9A2" w14:textId="24D6ECFA" w:rsidR="007B4542" w:rsidRPr="00760435" w:rsidRDefault="007B4542" w:rsidP="00292789">
      <w:pPr>
        <w:numPr>
          <w:ilvl w:val="0"/>
          <w:numId w:val="2"/>
        </w:numPr>
        <w:tabs>
          <w:tab w:val="clear" w:pos="1287"/>
        </w:tabs>
        <w:spacing w:before="120"/>
        <w:ind w:left="993" w:right="283" w:hanging="426"/>
        <w:jc w:val="both"/>
        <w:rPr>
          <w:rFonts w:asciiTheme="minorHAnsi" w:eastAsia="Calibri" w:hAnsiTheme="minorHAnsi"/>
        </w:rPr>
      </w:pPr>
      <w:r w:rsidRPr="00760435">
        <w:rPr>
          <w:rFonts w:asciiTheme="minorHAnsi" w:eastAsia="Calibri" w:hAnsiTheme="minorHAnsi"/>
        </w:rPr>
        <w:t xml:space="preserve">Aktivnost </w:t>
      </w:r>
      <w:r w:rsidR="00BE0D7A" w:rsidRPr="00760435">
        <w:rPr>
          <w:rFonts w:asciiTheme="minorHAnsi" w:eastAsia="Calibri" w:hAnsiTheme="minorHAnsi"/>
        </w:rPr>
        <w:t>E</w:t>
      </w:r>
      <w:r w:rsidRPr="00760435">
        <w:rPr>
          <w:rFonts w:asciiTheme="minorHAnsi" w:eastAsia="Calibri" w:hAnsiTheme="minorHAnsi"/>
        </w:rPr>
        <w:t xml:space="preserve"> : Izrada konačne verzije Projektne prijav</w:t>
      </w:r>
      <w:r w:rsidR="00C278D5" w:rsidRPr="00760435">
        <w:rPr>
          <w:rFonts w:asciiTheme="minorHAnsi" w:eastAsia="Calibri" w:hAnsiTheme="minorHAnsi"/>
        </w:rPr>
        <w:t>e</w:t>
      </w:r>
      <w:r w:rsidRPr="00760435">
        <w:rPr>
          <w:rFonts w:asciiTheme="minorHAnsi" w:eastAsia="Calibri" w:hAnsiTheme="minorHAnsi"/>
        </w:rPr>
        <w:t xml:space="preserve"> sa svim potrebnim prilozima</w:t>
      </w:r>
      <w:r w:rsidRPr="00760435">
        <w:rPr>
          <w:rFonts w:asciiTheme="minorHAnsi" w:eastAsia="Calibri" w:hAnsiTheme="minorHAnsi"/>
        </w:rPr>
        <w:tab/>
      </w:r>
      <w:r w:rsidRPr="00760435">
        <w:rPr>
          <w:rFonts w:asciiTheme="minorHAnsi" w:eastAsia="Calibri" w:hAnsiTheme="minorHAnsi"/>
        </w:rPr>
        <w:tab/>
        <w:t>1</w:t>
      </w:r>
      <w:r w:rsidR="00A764DF">
        <w:rPr>
          <w:rFonts w:asciiTheme="minorHAnsi" w:eastAsia="Calibri" w:hAnsiTheme="minorHAnsi"/>
        </w:rPr>
        <w:t>2</w:t>
      </w:r>
      <w:r w:rsidRPr="00760435">
        <w:rPr>
          <w:rFonts w:asciiTheme="minorHAnsi" w:eastAsia="Calibri" w:hAnsiTheme="minorHAnsi"/>
        </w:rPr>
        <w:t xml:space="preserve"> mj.</w:t>
      </w:r>
    </w:p>
    <w:p w14:paraId="76E8D518" w14:textId="77777777" w:rsidR="00460191" w:rsidRPr="00760435" w:rsidRDefault="00460191" w:rsidP="00460191">
      <w:pPr>
        <w:rPr>
          <w:rFonts w:asciiTheme="minorHAnsi" w:hAnsiTheme="minorHAnsi"/>
        </w:rPr>
      </w:pPr>
    </w:p>
    <w:p w14:paraId="4B278111" w14:textId="77777777" w:rsidR="00DD6667" w:rsidRPr="00760435" w:rsidRDefault="00DD6667" w:rsidP="00573644">
      <w:pPr>
        <w:spacing w:before="120" w:line="288" w:lineRule="auto"/>
        <w:ind w:left="567" w:right="283"/>
        <w:jc w:val="both"/>
        <w:rPr>
          <w:rFonts w:asciiTheme="minorHAnsi" w:hAnsiTheme="minorHAnsi"/>
        </w:rPr>
      </w:pPr>
    </w:p>
    <w:p w14:paraId="458F439D" w14:textId="65B96BAE" w:rsidR="001E73E3" w:rsidRPr="00760435" w:rsidRDefault="001E73E3" w:rsidP="00573644">
      <w:pPr>
        <w:spacing w:before="120" w:line="288" w:lineRule="auto"/>
        <w:ind w:left="567" w:right="283"/>
        <w:jc w:val="both"/>
        <w:rPr>
          <w:rFonts w:asciiTheme="minorHAnsi" w:hAnsiTheme="minorHAnsi"/>
        </w:rPr>
      </w:pPr>
      <w:r w:rsidRPr="00760435">
        <w:rPr>
          <w:rFonts w:asciiTheme="minorHAnsi" w:hAnsiTheme="minorHAnsi"/>
        </w:rPr>
        <w:t xml:space="preserve">Krajnji rok za dovršenje svih aktivnosti po ovom projektu je </w:t>
      </w:r>
      <w:r w:rsidR="00DD1FA7" w:rsidRPr="00760435">
        <w:rPr>
          <w:rFonts w:asciiTheme="minorHAnsi" w:hAnsiTheme="minorHAnsi"/>
        </w:rPr>
        <w:t>1</w:t>
      </w:r>
      <w:r w:rsidR="001810A9" w:rsidRPr="00760435">
        <w:rPr>
          <w:rFonts w:asciiTheme="minorHAnsi" w:hAnsiTheme="minorHAnsi"/>
        </w:rPr>
        <w:t>2</w:t>
      </w:r>
      <w:r w:rsidR="009A7788" w:rsidRPr="00760435">
        <w:rPr>
          <w:rFonts w:asciiTheme="minorHAnsi" w:hAnsiTheme="minorHAnsi"/>
        </w:rPr>
        <w:t xml:space="preserve"> </w:t>
      </w:r>
      <w:r w:rsidRPr="00760435">
        <w:rPr>
          <w:rFonts w:asciiTheme="minorHAnsi" w:hAnsiTheme="minorHAnsi"/>
        </w:rPr>
        <w:t>mjeseci od dana potpisa ugovora</w:t>
      </w:r>
      <w:r w:rsidR="00094039" w:rsidRPr="00760435">
        <w:rPr>
          <w:rFonts w:asciiTheme="minorHAnsi" w:hAnsiTheme="minorHAnsi"/>
        </w:rPr>
        <w:t>.</w:t>
      </w:r>
      <w:r w:rsidRPr="00760435">
        <w:rPr>
          <w:rFonts w:asciiTheme="minorHAnsi" w:hAnsiTheme="minorHAnsi"/>
        </w:rPr>
        <w:t xml:space="preserve"> </w:t>
      </w:r>
    </w:p>
    <w:p w14:paraId="2421C118" w14:textId="17C510CC" w:rsidR="001E73E3" w:rsidRPr="00760435" w:rsidRDefault="001E73E3" w:rsidP="00573644">
      <w:pPr>
        <w:spacing w:before="120" w:line="288" w:lineRule="auto"/>
        <w:ind w:left="567" w:right="283"/>
        <w:jc w:val="both"/>
        <w:rPr>
          <w:rFonts w:asciiTheme="minorHAnsi" w:hAnsiTheme="minorHAnsi"/>
          <w:color w:val="000000" w:themeColor="text1"/>
        </w:rPr>
      </w:pPr>
      <w:r w:rsidRPr="00760435">
        <w:rPr>
          <w:rFonts w:asciiTheme="minorHAnsi" w:hAnsiTheme="minorHAnsi"/>
        </w:rPr>
        <w:t>Rok</w:t>
      </w:r>
      <w:r w:rsidR="001810A9" w:rsidRPr="00760435">
        <w:rPr>
          <w:rFonts w:asciiTheme="minorHAnsi" w:hAnsiTheme="minorHAnsi"/>
        </w:rPr>
        <w:t xml:space="preserve"> </w:t>
      </w:r>
      <w:r w:rsidRPr="00760435">
        <w:rPr>
          <w:rFonts w:asciiTheme="minorHAnsi" w:hAnsiTheme="minorHAnsi"/>
        </w:rPr>
        <w:t xml:space="preserve">pod rednim brojem </w:t>
      </w:r>
      <w:r w:rsidR="00BE0D7A" w:rsidRPr="00760435">
        <w:rPr>
          <w:rFonts w:asciiTheme="minorHAnsi" w:hAnsiTheme="minorHAnsi"/>
        </w:rPr>
        <w:t>8</w:t>
      </w:r>
      <w:r w:rsidR="00A264A9" w:rsidRPr="00760435">
        <w:rPr>
          <w:rFonts w:asciiTheme="minorHAnsi" w:hAnsiTheme="minorHAnsi"/>
        </w:rPr>
        <w:t>.</w:t>
      </w:r>
      <w:r w:rsidR="00243453" w:rsidRPr="00760435">
        <w:rPr>
          <w:rFonts w:asciiTheme="minorHAnsi" w:hAnsiTheme="minorHAnsi"/>
        </w:rPr>
        <w:t xml:space="preserve"> </w:t>
      </w:r>
      <w:r w:rsidR="00FB3AFD" w:rsidRPr="00760435">
        <w:rPr>
          <w:rFonts w:asciiTheme="minorHAnsi" w:hAnsiTheme="minorHAnsi"/>
        </w:rPr>
        <w:t>je</w:t>
      </w:r>
      <w:r w:rsidRPr="00760435">
        <w:rPr>
          <w:rFonts w:asciiTheme="minorHAnsi" w:hAnsiTheme="minorHAnsi"/>
        </w:rPr>
        <w:t xml:space="preserve"> indikativ</w:t>
      </w:r>
      <w:r w:rsidR="00646D16" w:rsidRPr="00760435">
        <w:rPr>
          <w:rFonts w:asciiTheme="minorHAnsi" w:hAnsiTheme="minorHAnsi"/>
        </w:rPr>
        <w:t>ni</w:t>
      </w:r>
      <w:r w:rsidRPr="00760435">
        <w:rPr>
          <w:rFonts w:asciiTheme="minorHAnsi" w:hAnsiTheme="minorHAnsi"/>
        </w:rPr>
        <w:t xml:space="preserve"> i </w:t>
      </w:r>
      <w:r w:rsidR="00646D16" w:rsidRPr="00760435">
        <w:rPr>
          <w:rFonts w:asciiTheme="minorHAnsi" w:hAnsiTheme="minorHAnsi"/>
        </w:rPr>
        <w:t>označava</w:t>
      </w:r>
      <w:r w:rsidRPr="00760435">
        <w:rPr>
          <w:rFonts w:asciiTheme="minorHAnsi" w:hAnsiTheme="minorHAnsi"/>
        </w:rPr>
        <w:t xml:space="preserve"> krajnji rok za koji se pretpostavlja da će biti dovoljan za okončanje postupka prihvaćanja i prijave projekta. Rok može biti i kraći ovisno o zahtjevima postupka prihvaćanja. Konzultant je dužan obaviti tražene izmjene odmah na</w:t>
      </w:r>
      <w:r w:rsidR="00243453" w:rsidRPr="00760435">
        <w:rPr>
          <w:rFonts w:asciiTheme="minorHAnsi" w:hAnsiTheme="minorHAnsi"/>
        </w:rPr>
        <w:t>kon dobivanja naloga od strane N</w:t>
      </w:r>
      <w:r w:rsidRPr="00760435">
        <w:rPr>
          <w:rFonts w:asciiTheme="minorHAnsi" w:hAnsiTheme="minorHAnsi"/>
        </w:rPr>
        <w:t>aručitelja bez obzira na planirani krajnji rok.</w:t>
      </w:r>
      <w:r w:rsidR="001810A9" w:rsidRPr="00760435">
        <w:rPr>
          <w:rFonts w:asciiTheme="minorHAnsi" w:hAnsiTheme="minorHAnsi"/>
        </w:rPr>
        <w:t xml:space="preserve"> </w:t>
      </w:r>
      <w:r w:rsidR="00704393" w:rsidRPr="00760435">
        <w:rPr>
          <w:rFonts w:asciiTheme="minorHAnsi" w:hAnsiTheme="minorHAnsi"/>
        </w:rPr>
        <w:t xml:space="preserve">Konzultant mora sudjelovati sve do uspješnog dobivanja odobrenja za prijavu od strane ovlaštenih </w:t>
      </w:r>
      <w:r w:rsidR="00704393" w:rsidRPr="00760435">
        <w:rPr>
          <w:rFonts w:asciiTheme="minorHAnsi" w:hAnsiTheme="minorHAnsi"/>
          <w:color w:val="000000" w:themeColor="text1"/>
        </w:rPr>
        <w:t>nacionalnih tijela</w:t>
      </w:r>
      <w:r w:rsidR="00243453" w:rsidRPr="00760435">
        <w:rPr>
          <w:rFonts w:asciiTheme="minorHAnsi" w:hAnsiTheme="minorHAnsi"/>
          <w:color w:val="000000" w:themeColor="text1"/>
        </w:rPr>
        <w:t xml:space="preserve"> i Europske komisije</w:t>
      </w:r>
      <w:r w:rsidR="00704393" w:rsidRPr="00760435">
        <w:rPr>
          <w:rFonts w:asciiTheme="minorHAnsi" w:hAnsiTheme="minorHAnsi"/>
          <w:color w:val="000000" w:themeColor="text1"/>
        </w:rPr>
        <w:t>, bez obzira na vremenski rok trajanja te aktivnosti</w:t>
      </w:r>
      <w:r w:rsidR="00E11179" w:rsidRPr="00760435">
        <w:rPr>
          <w:rFonts w:asciiTheme="minorHAnsi" w:hAnsiTheme="minorHAnsi"/>
          <w:color w:val="000000" w:themeColor="text1"/>
        </w:rPr>
        <w:t>.</w:t>
      </w:r>
    </w:p>
    <w:p w14:paraId="3DF96E24" w14:textId="77777777" w:rsidR="00B56C67" w:rsidRPr="00760435" w:rsidRDefault="00B56C67" w:rsidP="00292789">
      <w:pPr>
        <w:pStyle w:val="Heading1"/>
        <w:numPr>
          <w:ilvl w:val="0"/>
          <w:numId w:val="22"/>
        </w:numPr>
        <w:rPr>
          <w:rFonts w:asciiTheme="minorHAnsi" w:hAnsiTheme="minorHAnsi"/>
        </w:rPr>
      </w:pPr>
      <w:bookmarkStart w:id="32" w:name="_Toc392838148"/>
      <w:bookmarkStart w:id="33" w:name="_Toc392838825"/>
      <w:bookmarkStart w:id="34" w:name="_Toc392838149"/>
      <w:bookmarkStart w:id="35" w:name="_Toc392838826"/>
      <w:bookmarkStart w:id="36" w:name="_Toc256437949"/>
      <w:bookmarkStart w:id="37" w:name="_Toc498077124"/>
      <w:bookmarkEnd w:id="32"/>
      <w:bookmarkEnd w:id="33"/>
      <w:bookmarkEnd w:id="34"/>
      <w:bookmarkEnd w:id="35"/>
      <w:r w:rsidRPr="00760435">
        <w:rPr>
          <w:rFonts w:asciiTheme="minorHAnsi" w:hAnsiTheme="minorHAnsi"/>
        </w:rPr>
        <w:t>DOKUMENTACIJA</w:t>
      </w:r>
      <w:bookmarkEnd w:id="36"/>
      <w:bookmarkEnd w:id="37"/>
    </w:p>
    <w:p w14:paraId="25032C4D" w14:textId="1B1EB169" w:rsidR="00B56C67" w:rsidRPr="00760435" w:rsidRDefault="00B56C67"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Konzultant je dužan </w:t>
      </w:r>
      <w:r w:rsidR="00E11179" w:rsidRPr="00760435">
        <w:rPr>
          <w:rFonts w:asciiTheme="minorHAnsi" w:eastAsia="Calibri" w:hAnsiTheme="minorHAnsi"/>
        </w:rPr>
        <w:t xml:space="preserve">pripremiti i dostaviti Naručitelju </w:t>
      </w:r>
      <w:r w:rsidRPr="00760435">
        <w:rPr>
          <w:rFonts w:asciiTheme="minorHAnsi" w:eastAsia="Calibri" w:hAnsiTheme="minorHAnsi"/>
        </w:rPr>
        <w:t>slijedeći broj primjeraka</w:t>
      </w:r>
      <w:r w:rsidR="00E11179" w:rsidRPr="00760435">
        <w:rPr>
          <w:rFonts w:asciiTheme="minorHAnsi" w:eastAsia="Calibri" w:hAnsiTheme="minorHAnsi"/>
        </w:rPr>
        <w:t xml:space="preserve"> dokumentacije koja je rezultat </w:t>
      </w:r>
      <w:r w:rsidR="00811567" w:rsidRPr="00760435">
        <w:rPr>
          <w:rFonts w:asciiTheme="minorHAnsi" w:eastAsia="Calibri" w:hAnsiTheme="minorHAnsi"/>
        </w:rPr>
        <w:t>aktiv</w:t>
      </w:r>
      <w:r w:rsidR="00E11179" w:rsidRPr="00760435">
        <w:rPr>
          <w:rFonts w:asciiTheme="minorHAnsi" w:eastAsia="Calibri" w:hAnsiTheme="minorHAnsi"/>
        </w:rPr>
        <w:t>no</w:t>
      </w:r>
      <w:r w:rsidR="00811567" w:rsidRPr="00760435">
        <w:rPr>
          <w:rFonts w:asciiTheme="minorHAnsi" w:eastAsia="Calibri" w:hAnsiTheme="minorHAnsi"/>
        </w:rPr>
        <w:t>s</w:t>
      </w:r>
      <w:r w:rsidR="00E11179" w:rsidRPr="00760435">
        <w:rPr>
          <w:rFonts w:asciiTheme="minorHAnsi" w:eastAsia="Calibri" w:hAnsiTheme="minorHAnsi"/>
        </w:rPr>
        <w:t xml:space="preserve">ti opisanih </w:t>
      </w:r>
      <w:r w:rsidR="00811567" w:rsidRPr="00760435">
        <w:rPr>
          <w:rFonts w:asciiTheme="minorHAnsi" w:eastAsia="Calibri" w:hAnsiTheme="minorHAnsi"/>
        </w:rPr>
        <w:t xml:space="preserve">u točkama 2. </w:t>
      </w:r>
      <w:r w:rsidR="000A6309" w:rsidRPr="00760435">
        <w:rPr>
          <w:rFonts w:asciiTheme="minorHAnsi" w:eastAsia="Calibri" w:hAnsiTheme="minorHAnsi"/>
        </w:rPr>
        <w:t>i</w:t>
      </w:r>
      <w:r w:rsidR="00811567" w:rsidRPr="00760435">
        <w:rPr>
          <w:rFonts w:asciiTheme="minorHAnsi" w:eastAsia="Calibri" w:hAnsiTheme="minorHAnsi"/>
        </w:rPr>
        <w:t xml:space="preserve"> 3.  ovog zadatka</w:t>
      </w:r>
      <w:r w:rsidR="00E11179" w:rsidRPr="00760435">
        <w:rPr>
          <w:rFonts w:asciiTheme="minorHAnsi" w:eastAsia="Calibri" w:hAnsiTheme="minorHAnsi"/>
        </w:rPr>
        <w:t>:</w:t>
      </w:r>
    </w:p>
    <w:p w14:paraId="05C75BEB" w14:textId="7AAD4D3B" w:rsidR="00811567" w:rsidRPr="00760435" w:rsidRDefault="00811567" w:rsidP="00292789">
      <w:pPr>
        <w:pStyle w:val="ListParagraph"/>
        <w:numPr>
          <w:ilvl w:val="0"/>
          <w:numId w:val="3"/>
        </w:numPr>
        <w:tabs>
          <w:tab w:val="left" w:pos="993"/>
          <w:tab w:val="left" w:leader="dot" w:pos="5245"/>
          <w:tab w:val="left" w:pos="7751"/>
        </w:tabs>
        <w:ind w:left="1134" w:right="283"/>
        <w:rPr>
          <w:rFonts w:asciiTheme="minorHAnsi" w:hAnsiTheme="minorHAnsi"/>
        </w:rPr>
      </w:pPr>
      <w:r w:rsidRPr="00760435">
        <w:rPr>
          <w:rFonts w:asciiTheme="minorHAnsi" w:hAnsiTheme="minorHAnsi"/>
        </w:rPr>
        <w:t>Uvodn</w:t>
      </w:r>
      <w:r w:rsidR="009A7788" w:rsidRPr="00760435">
        <w:rPr>
          <w:rFonts w:asciiTheme="minorHAnsi" w:hAnsiTheme="minorHAnsi"/>
        </w:rPr>
        <w:t>i</w:t>
      </w:r>
      <w:r w:rsidRPr="00760435">
        <w:rPr>
          <w:rFonts w:asciiTheme="minorHAnsi" w:hAnsiTheme="minorHAnsi"/>
        </w:rPr>
        <w:t xml:space="preserve"> izvještaj</w:t>
      </w:r>
      <w:r w:rsidRPr="00760435">
        <w:rPr>
          <w:rFonts w:asciiTheme="minorHAnsi" w:hAnsiTheme="minorHAnsi"/>
        </w:rPr>
        <w:tab/>
        <w:t>6 kom otisnutih i uvezanih;</w:t>
      </w:r>
      <w:r w:rsidR="000A6309" w:rsidRPr="00760435">
        <w:rPr>
          <w:rFonts w:asciiTheme="minorHAnsi" w:hAnsiTheme="minorHAnsi"/>
        </w:rPr>
        <w:t xml:space="preserve"> </w:t>
      </w:r>
      <w:r w:rsidRPr="00760435">
        <w:rPr>
          <w:rFonts w:asciiTheme="minorHAnsi" w:hAnsiTheme="minorHAnsi"/>
        </w:rPr>
        <w:t xml:space="preserve">6 kom </w:t>
      </w:r>
      <w:r w:rsidR="002B6293" w:rsidRPr="00760435">
        <w:rPr>
          <w:rFonts w:asciiTheme="minorHAnsi" w:hAnsiTheme="minorHAnsi"/>
        </w:rPr>
        <w:t>digitalnih verzija</w:t>
      </w:r>
    </w:p>
    <w:p w14:paraId="4C1E06F5" w14:textId="65D4DB60" w:rsidR="00811567" w:rsidRPr="00760435" w:rsidRDefault="00811567" w:rsidP="00292789">
      <w:pPr>
        <w:pStyle w:val="ListParagraph"/>
        <w:numPr>
          <w:ilvl w:val="0"/>
          <w:numId w:val="3"/>
        </w:numPr>
        <w:tabs>
          <w:tab w:val="left" w:pos="993"/>
          <w:tab w:val="left" w:leader="dot" w:pos="5245"/>
        </w:tabs>
        <w:ind w:left="1134" w:right="283"/>
        <w:rPr>
          <w:rFonts w:asciiTheme="minorHAnsi" w:hAnsiTheme="minorHAnsi"/>
        </w:rPr>
      </w:pPr>
      <w:r w:rsidRPr="00760435">
        <w:rPr>
          <w:rFonts w:asciiTheme="minorHAnsi" w:hAnsiTheme="minorHAnsi"/>
        </w:rPr>
        <w:t>Radn</w:t>
      </w:r>
      <w:r w:rsidR="002B6293" w:rsidRPr="00760435">
        <w:rPr>
          <w:rFonts w:asciiTheme="minorHAnsi" w:hAnsiTheme="minorHAnsi"/>
        </w:rPr>
        <w:t>a</w:t>
      </w:r>
      <w:r w:rsidRPr="00760435">
        <w:rPr>
          <w:rFonts w:asciiTheme="minorHAnsi" w:hAnsiTheme="minorHAnsi"/>
        </w:rPr>
        <w:t xml:space="preserve"> verzij</w:t>
      </w:r>
      <w:r w:rsidR="002B6293" w:rsidRPr="00760435">
        <w:rPr>
          <w:rFonts w:asciiTheme="minorHAnsi" w:hAnsiTheme="minorHAnsi"/>
        </w:rPr>
        <w:t>a</w:t>
      </w:r>
      <w:r w:rsidRPr="00760435">
        <w:rPr>
          <w:rFonts w:asciiTheme="minorHAnsi" w:hAnsiTheme="minorHAnsi"/>
        </w:rPr>
        <w:t xml:space="preserve"> Studije Izvodljivosti</w:t>
      </w:r>
      <w:r w:rsidRPr="00760435">
        <w:rPr>
          <w:rFonts w:asciiTheme="minorHAnsi" w:hAnsiTheme="minorHAnsi"/>
        </w:rPr>
        <w:tab/>
        <w:t>6 kom otisnutih i uvezanih;</w:t>
      </w:r>
      <w:r w:rsidR="000A6309" w:rsidRPr="00760435">
        <w:rPr>
          <w:rFonts w:asciiTheme="minorHAnsi" w:hAnsiTheme="minorHAnsi"/>
        </w:rPr>
        <w:t xml:space="preserve"> </w:t>
      </w:r>
      <w:r w:rsidRPr="00760435">
        <w:rPr>
          <w:rFonts w:asciiTheme="minorHAnsi" w:hAnsiTheme="minorHAnsi"/>
        </w:rPr>
        <w:t xml:space="preserve">6 kom </w:t>
      </w:r>
      <w:r w:rsidR="002B6293" w:rsidRPr="00760435">
        <w:rPr>
          <w:rFonts w:asciiTheme="minorHAnsi" w:hAnsiTheme="minorHAnsi"/>
        </w:rPr>
        <w:t>digitalnih verzija</w:t>
      </w:r>
    </w:p>
    <w:p w14:paraId="36FDD4DF" w14:textId="290A084A" w:rsidR="00910F92" w:rsidRPr="00760435" w:rsidRDefault="00910F92" w:rsidP="00292789">
      <w:pPr>
        <w:pStyle w:val="ListParagraph"/>
        <w:numPr>
          <w:ilvl w:val="0"/>
          <w:numId w:val="3"/>
        </w:numPr>
        <w:tabs>
          <w:tab w:val="left" w:pos="993"/>
          <w:tab w:val="left" w:leader="dot" w:pos="5245"/>
          <w:tab w:val="left" w:pos="9214"/>
        </w:tabs>
        <w:ind w:left="1134" w:right="283"/>
        <w:rPr>
          <w:rFonts w:asciiTheme="minorHAnsi" w:hAnsiTheme="minorHAnsi"/>
        </w:rPr>
      </w:pPr>
      <w:r w:rsidRPr="00760435">
        <w:rPr>
          <w:rFonts w:asciiTheme="minorHAnsi" w:hAnsiTheme="minorHAnsi"/>
        </w:rPr>
        <w:t>Radna verzije Studije o utjecaju na okoliš</w:t>
      </w:r>
      <w:r w:rsidR="00A764DF">
        <w:rPr>
          <w:rFonts w:asciiTheme="minorHAnsi" w:hAnsiTheme="minorHAnsi"/>
        </w:rPr>
        <w:t xml:space="preserve"> /Elaborata zaštite okoliša</w:t>
      </w:r>
      <w:r w:rsidR="008612F9">
        <w:rPr>
          <w:rFonts w:asciiTheme="minorHAnsi" w:hAnsiTheme="minorHAnsi"/>
        </w:rPr>
        <w:t xml:space="preserve"> ……………</w:t>
      </w:r>
      <w:r w:rsidRPr="00760435">
        <w:rPr>
          <w:rFonts w:asciiTheme="minorHAnsi" w:hAnsiTheme="minorHAnsi"/>
        </w:rPr>
        <w:t xml:space="preserve">6 kom otisnutih i uvezanih; 6 kom </w:t>
      </w:r>
      <w:r w:rsidR="002B6293" w:rsidRPr="00760435">
        <w:rPr>
          <w:rFonts w:asciiTheme="minorHAnsi" w:hAnsiTheme="minorHAnsi"/>
        </w:rPr>
        <w:t>digitalnih verzija</w:t>
      </w:r>
    </w:p>
    <w:p w14:paraId="42DC501E" w14:textId="5A66490E" w:rsidR="00910F92" w:rsidRPr="006C6417" w:rsidRDefault="00910F92" w:rsidP="00292789">
      <w:pPr>
        <w:pStyle w:val="ListParagraph"/>
        <w:numPr>
          <w:ilvl w:val="0"/>
          <w:numId w:val="3"/>
        </w:numPr>
        <w:tabs>
          <w:tab w:val="left" w:pos="993"/>
          <w:tab w:val="left" w:leader="dot" w:pos="5245"/>
        </w:tabs>
        <w:ind w:left="1134" w:right="283"/>
        <w:rPr>
          <w:rFonts w:asciiTheme="minorHAnsi" w:hAnsiTheme="minorHAnsi"/>
        </w:rPr>
      </w:pPr>
      <w:r w:rsidRPr="006C6417">
        <w:rPr>
          <w:rFonts w:asciiTheme="minorHAnsi" w:hAnsiTheme="minorHAnsi"/>
        </w:rPr>
        <w:t>Konačn</w:t>
      </w:r>
      <w:r w:rsidR="002B6293" w:rsidRPr="006C6417">
        <w:rPr>
          <w:rFonts w:asciiTheme="minorHAnsi" w:hAnsiTheme="minorHAnsi"/>
        </w:rPr>
        <w:t>a</w:t>
      </w:r>
      <w:r w:rsidRPr="006C6417">
        <w:rPr>
          <w:rFonts w:asciiTheme="minorHAnsi" w:hAnsiTheme="minorHAnsi"/>
        </w:rPr>
        <w:t xml:space="preserve"> verzij</w:t>
      </w:r>
      <w:r w:rsidR="002B6293" w:rsidRPr="006C6417">
        <w:rPr>
          <w:rFonts w:asciiTheme="minorHAnsi" w:hAnsiTheme="minorHAnsi"/>
        </w:rPr>
        <w:t>a</w:t>
      </w:r>
      <w:r w:rsidRPr="006C6417">
        <w:rPr>
          <w:rFonts w:asciiTheme="minorHAnsi" w:hAnsiTheme="minorHAnsi"/>
        </w:rPr>
        <w:t xml:space="preserve"> Studije o utjecaju na okoliš</w:t>
      </w:r>
      <w:r w:rsidR="008612F9">
        <w:rPr>
          <w:rFonts w:asciiTheme="minorHAnsi" w:hAnsiTheme="minorHAnsi"/>
        </w:rPr>
        <w:t xml:space="preserve"> /Elaborata zaštite okoliša</w:t>
      </w:r>
      <w:r w:rsidRPr="006C6417">
        <w:rPr>
          <w:rFonts w:asciiTheme="minorHAnsi" w:hAnsiTheme="minorHAnsi"/>
        </w:rPr>
        <w:t>…</w:t>
      </w:r>
      <w:r w:rsidR="008612F9">
        <w:rPr>
          <w:rFonts w:asciiTheme="minorHAnsi" w:hAnsiTheme="minorHAnsi"/>
        </w:rPr>
        <w:t>………</w:t>
      </w:r>
      <w:r w:rsidR="00A764DF">
        <w:rPr>
          <w:rFonts w:asciiTheme="minorHAnsi" w:hAnsiTheme="minorHAnsi"/>
        </w:rPr>
        <w:t xml:space="preserve"> 6</w:t>
      </w:r>
      <w:r w:rsidRPr="006C6417">
        <w:rPr>
          <w:rFonts w:asciiTheme="minorHAnsi" w:hAnsiTheme="minorHAnsi"/>
        </w:rPr>
        <w:t xml:space="preserve"> kom otisnutih i uvezanih;</w:t>
      </w:r>
      <w:r w:rsidR="000A6309" w:rsidRPr="006C6417">
        <w:rPr>
          <w:rFonts w:asciiTheme="minorHAnsi" w:hAnsiTheme="minorHAnsi"/>
        </w:rPr>
        <w:t xml:space="preserve"> </w:t>
      </w:r>
      <w:r w:rsidR="00A764DF">
        <w:rPr>
          <w:rFonts w:asciiTheme="minorHAnsi" w:hAnsiTheme="minorHAnsi"/>
        </w:rPr>
        <w:t>6</w:t>
      </w:r>
      <w:r w:rsidRPr="006C6417">
        <w:rPr>
          <w:rFonts w:asciiTheme="minorHAnsi" w:hAnsiTheme="minorHAnsi"/>
        </w:rPr>
        <w:t xml:space="preserve"> kom digitalnih verzija</w:t>
      </w:r>
    </w:p>
    <w:p w14:paraId="09CFE2BF" w14:textId="01FA18CB" w:rsidR="00BE0D7A" w:rsidRPr="006C6417" w:rsidRDefault="00BE0D7A" w:rsidP="00BE0D7A">
      <w:pPr>
        <w:pStyle w:val="ListParagraph"/>
        <w:numPr>
          <w:ilvl w:val="0"/>
          <w:numId w:val="3"/>
        </w:numPr>
        <w:tabs>
          <w:tab w:val="left" w:pos="993"/>
          <w:tab w:val="left" w:leader="dot" w:pos="5245"/>
          <w:tab w:val="left" w:pos="9214"/>
        </w:tabs>
        <w:ind w:left="1134" w:right="283"/>
        <w:rPr>
          <w:rFonts w:asciiTheme="minorHAnsi" w:hAnsiTheme="minorHAnsi"/>
        </w:rPr>
      </w:pPr>
      <w:r w:rsidRPr="006C6417">
        <w:rPr>
          <w:rFonts w:asciiTheme="minorHAnsi" w:hAnsiTheme="minorHAnsi"/>
        </w:rPr>
        <w:t xml:space="preserve">Radna verzija </w:t>
      </w:r>
      <w:r w:rsidR="00DF16E8" w:rsidRPr="006C6417">
        <w:rPr>
          <w:rFonts w:asciiTheme="minorHAnsi" w:hAnsiTheme="minorHAnsi"/>
        </w:rPr>
        <w:t xml:space="preserve">stručnog mišljenja o mogućnosti korištenja državnih potpora </w:t>
      </w:r>
      <w:r w:rsidRPr="006C6417">
        <w:rPr>
          <w:rFonts w:asciiTheme="minorHAnsi" w:hAnsiTheme="minorHAnsi"/>
        </w:rPr>
        <w:t>(State Aid).. 6 kom otisnutih i uvezanih; 6 kom digitalnih verzija</w:t>
      </w:r>
    </w:p>
    <w:p w14:paraId="60A06279" w14:textId="4EEA0140" w:rsidR="00BE0D7A" w:rsidRPr="006C6417" w:rsidRDefault="00BE0D7A" w:rsidP="00BE0D7A">
      <w:pPr>
        <w:pStyle w:val="ListParagraph"/>
        <w:numPr>
          <w:ilvl w:val="0"/>
          <w:numId w:val="3"/>
        </w:numPr>
        <w:tabs>
          <w:tab w:val="left" w:pos="993"/>
          <w:tab w:val="left" w:leader="dot" w:pos="5245"/>
        </w:tabs>
        <w:ind w:left="1134" w:right="283"/>
        <w:rPr>
          <w:rFonts w:asciiTheme="minorHAnsi" w:hAnsiTheme="minorHAnsi"/>
        </w:rPr>
      </w:pPr>
      <w:r w:rsidRPr="006C6417">
        <w:rPr>
          <w:rFonts w:asciiTheme="minorHAnsi" w:hAnsiTheme="minorHAnsi"/>
        </w:rPr>
        <w:t xml:space="preserve">Konačna verzija </w:t>
      </w:r>
      <w:r w:rsidR="00DF16E8" w:rsidRPr="006C6417">
        <w:rPr>
          <w:rFonts w:asciiTheme="minorHAnsi" w:hAnsiTheme="minorHAnsi"/>
        </w:rPr>
        <w:t xml:space="preserve">stručnog mišljenja o mogućnosti korištenja državnih potpora </w:t>
      </w:r>
      <w:r w:rsidRPr="006C6417">
        <w:rPr>
          <w:rFonts w:asciiTheme="minorHAnsi" w:hAnsiTheme="minorHAnsi"/>
        </w:rPr>
        <w:t xml:space="preserve">(State Aid)………… </w:t>
      </w:r>
      <w:r w:rsidR="008612F9">
        <w:rPr>
          <w:rFonts w:asciiTheme="minorHAnsi" w:hAnsiTheme="minorHAnsi"/>
        </w:rPr>
        <w:t>6</w:t>
      </w:r>
      <w:r w:rsidRPr="006C6417">
        <w:rPr>
          <w:rFonts w:asciiTheme="minorHAnsi" w:hAnsiTheme="minorHAnsi"/>
        </w:rPr>
        <w:t xml:space="preserve"> kom otisnutih i uvezanih; </w:t>
      </w:r>
      <w:r w:rsidR="008612F9">
        <w:rPr>
          <w:rFonts w:asciiTheme="minorHAnsi" w:hAnsiTheme="minorHAnsi"/>
        </w:rPr>
        <w:t>6</w:t>
      </w:r>
      <w:r w:rsidRPr="006C6417">
        <w:rPr>
          <w:rFonts w:asciiTheme="minorHAnsi" w:hAnsiTheme="minorHAnsi"/>
        </w:rPr>
        <w:t xml:space="preserve"> kom digitalnih verzija</w:t>
      </w:r>
    </w:p>
    <w:p w14:paraId="18FA7853" w14:textId="197E9043" w:rsidR="00811567" w:rsidRPr="008612F9" w:rsidRDefault="00811567" w:rsidP="00292789">
      <w:pPr>
        <w:pStyle w:val="ListParagraph"/>
        <w:numPr>
          <w:ilvl w:val="0"/>
          <w:numId w:val="3"/>
        </w:numPr>
        <w:tabs>
          <w:tab w:val="left" w:pos="993"/>
          <w:tab w:val="left" w:leader="dot" w:pos="5245"/>
          <w:tab w:val="left" w:pos="9214"/>
        </w:tabs>
        <w:ind w:left="1134" w:right="283"/>
        <w:rPr>
          <w:rFonts w:asciiTheme="minorHAnsi" w:hAnsiTheme="minorHAnsi"/>
        </w:rPr>
      </w:pPr>
      <w:r w:rsidRPr="008612F9">
        <w:rPr>
          <w:rFonts w:asciiTheme="minorHAnsi" w:hAnsiTheme="minorHAnsi"/>
        </w:rPr>
        <w:t xml:space="preserve">Radna verzije Prijavnog obrasca </w:t>
      </w:r>
      <w:r w:rsidRPr="008612F9">
        <w:rPr>
          <w:rFonts w:asciiTheme="minorHAnsi" w:hAnsiTheme="minorHAnsi"/>
        </w:rPr>
        <w:tab/>
        <w:t>6 kom otisnutih i uvezanih;</w:t>
      </w:r>
      <w:r w:rsidR="000A6309" w:rsidRPr="008612F9">
        <w:rPr>
          <w:rFonts w:asciiTheme="minorHAnsi" w:hAnsiTheme="minorHAnsi"/>
        </w:rPr>
        <w:t xml:space="preserve"> </w:t>
      </w:r>
      <w:r w:rsidRPr="008612F9">
        <w:rPr>
          <w:rFonts w:asciiTheme="minorHAnsi" w:hAnsiTheme="minorHAnsi"/>
        </w:rPr>
        <w:t xml:space="preserve">6 kom </w:t>
      </w:r>
      <w:r w:rsidR="002B6293" w:rsidRPr="008612F9">
        <w:rPr>
          <w:rFonts w:asciiTheme="minorHAnsi" w:hAnsiTheme="minorHAnsi"/>
        </w:rPr>
        <w:t>digitalnih verzija</w:t>
      </w:r>
    </w:p>
    <w:p w14:paraId="5BE6D16E" w14:textId="2693B749" w:rsidR="00811567" w:rsidRPr="008612F9" w:rsidRDefault="0034744D" w:rsidP="00292789">
      <w:pPr>
        <w:pStyle w:val="ListParagraph"/>
        <w:numPr>
          <w:ilvl w:val="0"/>
          <w:numId w:val="3"/>
        </w:numPr>
        <w:tabs>
          <w:tab w:val="left" w:pos="993"/>
          <w:tab w:val="left" w:leader="dot" w:pos="5245"/>
        </w:tabs>
        <w:ind w:left="1134" w:right="283"/>
        <w:rPr>
          <w:rFonts w:asciiTheme="minorHAnsi" w:hAnsiTheme="minorHAnsi"/>
        </w:rPr>
      </w:pPr>
      <w:r w:rsidRPr="008612F9">
        <w:rPr>
          <w:rFonts w:asciiTheme="minorHAnsi" w:hAnsiTheme="minorHAnsi"/>
        </w:rPr>
        <w:t>Konačn</w:t>
      </w:r>
      <w:r w:rsidR="002B6293" w:rsidRPr="008612F9">
        <w:rPr>
          <w:rFonts w:asciiTheme="minorHAnsi" w:hAnsiTheme="minorHAnsi"/>
        </w:rPr>
        <w:t>a</w:t>
      </w:r>
      <w:r w:rsidRPr="008612F9">
        <w:rPr>
          <w:rFonts w:asciiTheme="minorHAnsi" w:hAnsiTheme="minorHAnsi"/>
        </w:rPr>
        <w:t xml:space="preserve"> verzij</w:t>
      </w:r>
      <w:r w:rsidR="002B6293" w:rsidRPr="008612F9">
        <w:rPr>
          <w:rFonts w:asciiTheme="minorHAnsi" w:hAnsiTheme="minorHAnsi"/>
        </w:rPr>
        <w:t>a</w:t>
      </w:r>
      <w:r w:rsidR="00B56C67" w:rsidRPr="008612F9">
        <w:rPr>
          <w:rFonts w:asciiTheme="minorHAnsi" w:hAnsiTheme="minorHAnsi"/>
        </w:rPr>
        <w:t xml:space="preserve"> Studije izvodljivosti</w:t>
      </w:r>
      <w:r w:rsidR="000A6309" w:rsidRPr="008612F9">
        <w:rPr>
          <w:rFonts w:asciiTheme="minorHAnsi" w:hAnsiTheme="minorHAnsi"/>
        </w:rPr>
        <w:t xml:space="preserve"> …………………….  </w:t>
      </w:r>
      <w:r w:rsidR="008612F9" w:rsidRPr="008612F9">
        <w:rPr>
          <w:rFonts w:asciiTheme="minorHAnsi" w:hAnsiTheme="minorHAnsi"/>
        </w:rPr>
        <w:t>6</w:t>
      </w:r>
      <w:r w:rsidR="00B56C67" w:rsidRPr="008612F9">
        <w:rPr>
          <w:rFonts w:asciiTheme="minorHAnsi" w:hAnsiTheme="minorHAnsi"/>
        </w:rPr>
        <w:t xml:space="preserve"> kom otis</w:t>
      </w:r>
      <w:r w:rsidR="00E11179" w:rsidRPr="008612F9">
        <w:rPr>
          <w:rFonts w:asciiTheme="minorHAnsi" w:hAnsiTheme="minorHAnsi"/>
        </w:rPr>
        <w:t xml:space="preserve">nutih </w:t>
      </w:r>
      <w:r w:rsidR="00B56C67" w:rsidRPr="008612F9">
        <w:rPr>
          <w:rFonts w:asciiTheme="minorHAnsi" w:hAnsiTheme="minorHAnsi"/>
        </w:rPr>
        <w:t>i uvez</w:t>
      </w:r>
      <w:r w:rsidR="00E11179" w:rsidRPr="008612F9">
        <w:rPr>
          <w:rFonts w:asciiTheme="minorHAnsi" w:hAnsiTheme="minorHAnsi"/>
        </w:rPr>
        <w:t>anih</w:t>
      </w:r>
      <w:r w:rsidR="00B56C67" w:rsidRPr="008612F9">
        <w:rPr>
          <w:rFonts w:asciiTheme="minorHAnsi" w:hAnsiTheme="minorHAnsi"/>
        </w:rPr>
        <w:t>;</w:t>
      </w:r>
      <w:r w:rsidR="000A6309" w:rsidRPr="008612F9">
        <w:rPr>
          <w:rFonts w:asciiTheme="minorHAnsi" w:hAnsiTheme="minorHAnsi"/>
        </w:rPr>
        <w:t xml:space="preserve"> </w:t>
      </w:r>
      <w:r w:rsidR="008612F9" w:rsidRPr="008612F9">
        <w:rPr>
          <w:rFonts w:asciiTheme="minorHAnsi" w:hAnsiTheme="minorHAnsi"/>
        </w:rPr>
        <w:t>6</w:t>
      </w:r>
      <w:r w:rsidR="00B56C67" w:rsidRPr="008612F9">
        <w:rPr>
          <w:rFonts w:asciiTheme="minorHAnsi" w:hAnsiTheme="minorHAnsi"/>
        </w:rPr>
        <w:t xml:space="preserve"> kom dig</w:t>
      </w:r>
      <w:r w:rsidR="00E11179" w:rsidRPr="008612F9">
        <w:rPr>
          <w:rFonts w:asciiTheme="minorHAnsi" w:hAnsiTheme="minorHAnsi"/>
        </w:rPr>
        <w:t>italnih verzija</w:t>
      </w:r>
    </w:p>
    <w:p w14:paraId="40FD5B87" w14:textId="43C97A21" w:rsidR="008612F9" w:rsidRPr="007E3B35" w:rsidRDefault="006617AF" w:rsidP="008612F9">
      <w:pPr>
        <w:pStyle w:val="ListParagraph"/>
        <w:numPr>
          <w:ilvl w:val="0"/>
          <w:numId w:val="3"/>
        </w:numPr>
        <w:tabs>
          <w:tab w:val="left" w:pos="993"/>
          <w:tab w:val="left" w:leader="dot" w:pos="5245"/>
        </w:tabs>
        <w:ind w:left="1134" w:right="283"/>
        <w:rPr>
          <w:rFonts w:asciiTheme="minorHAnsi" w:hAnsiTheme="minorHAnsi"/>
        </w:rPr>
      </w:pPr>
      <w:r w:rsidRPr="008612F9">
        <w:rPr>
          <w:rFonts w:asciiTheme="minorHAnsi" w:hAnsiTheme="minorHAnsi"/>
        </w:rPr>
        <w:t>Konačn</w:t>
      </w:r>
      <w:r w:rsidR="002B6293" w:rsidRPr="008612F9">
        <w:rPr>
          <w:rFonts w:asciiTheme="minorHAnsi" w:hAnsiTheme="minorHAnsi"/>
        </w:rPr>
        <w:t>a</w:t>
      </w:r>
      <w:r w:rsidRPr="008612F9">
        <w:rPr>
          <w:rFonts w:asciiTheme="minorHAnsi" w:hAnsiTheme="minorHAnsi"/>
        </w:rPr>
        <w:t xml:space="preserve"> verzij</w:t>
      </w:r>
      <w:r w:rsidR="002B6293" w:rsidRPr="008612F9">
        <w:rPr>
          <w:rFonts w:asciiTheme="minorHAnsi" w:hAnsiTheme="minorHAnsi"/>
        </w:rPr>
        <w:t>a</w:t>
      </w:r>
      <w:r w:rsidRPr="008612F9">
        <w:rPr>
          <w:rFonts w:asciiTheme="minorHAnsi" w:hAnsiTheme="minorHAnsi"/>
        </w:rPr>
        <w:t xml:space="preserve"> Prijavnog obrasca sa svim </w:t>
      </w:r>
      <w:r w:rsidR="00E11179" w:rsidRPr="008612F9">
        <w:rPr>
          <w:rFonts w:asciiTheme="minorHAnsi" w:hAnsiTheme="minorHAnsi"/>
        </w:rPr>
        <w:t xml:space="preserve">potrebnim </w:t>
      </w:r>
      <w:r w:rsidR="00704393" w:rsidRPr="008612F9">
        <w:rPr>
          <w:rFonts w:asciiTheme="minorHAnsi" w:hAnsiTheme="minorHAnsi"/>
        </w:rPr>
        <w:t>prilozima</w:t>
      </w:r>
      <w:r w:rsidR="000A6309" w:rsidRPr="008612F9">
        <w:rPr>
          <w:rFonts w:asciiTheme="minorHAnsi" w:hAnsiTheme="minorHAnsi"/>
        </w:rPr>
        <w:t xml:space="preserve"> …….</w:t>
      </w:r>
      <w:r w:rsidR="008612F9" w:rsidRPr="008612F9">
        <w:rPr>
          <w:rFonts w:asciiTheme="minorHAnsi" w:hAnsiTheme="minorHAnsi"/>
        </w:rPr>
        <w:t>6</w:t>
      </w:r>
      <w:r w:rsidR="00E11179" w:rsidRPr="008612F9">
        <w:rPr>
          <w:rFonts w:asciiTheme="minorHAnsi" w:hAnsiTheme="minorHAnsi"/>
        </w:rPr>
        <w:t xml:space="preserve"> kom otisnutih i uvezanih;  </w:t>
      </w:r>
      <w:r w:rsidR="008612F9" w:rsidRPr="008612F9">
        <w:rPr>
          <w:rFonts w:asciiTheme="minorHAnsi" w:hAnsiTheme="minorHAnsi"/>
        </w:rPr>
        <w:t>6</w:t>
      </w:r>
      <w:r w:rsidR="00E11179" w:rsidRPr="008612F9">
        <w:rPr>
          <w:rFonts w:asciiTheme="minorHAnsi" w:hAnsiTheme="minorHAnsi"/>
        </w:rPr>
        <w:t xml:space="preserve"> kom</w:t>
      </w:r>
      <w:r w:rsidR="00E11179" w:rsidRPr="006C6417">
        <w:rPr>
          <w:rFonts w:asciiTheme="minorHAnsi" w:hAnsiTheme="minorHAnsi"/>
        </w:rPr>
        <w:t xml:space="preserve"> digitalnih verzija</w:t>
      </w:r>
    </w:p>
    <w:p w14:paraId="78C5C133" w14:textId="77777777" w:rsidR="002B6293" w:rsidRPr="006C6417" w:rsidRDefault="002B6293" w:rsidP="00573644">
      <w:pPr>
        <w:spacing w:before="120"/>
        <w:ind w:left="567" w:right="283"/>
        <w:jc w:val="both"/>
        <w:rPr>
          <w:rFonts w:asciiTheme="minorHAnsi" w:eastAsia="Calibri" w:hAnsiTheme="minorHAnsi"/>
        </w:rPr>
      </w:pPr>
      <w:bookmarkStart w:id="38" w:name="_Toc194946812"/>
    </w:p>
    <w:p w14:paraId="1B4453AF" w14:textId="2AF0BC44" w:rsidR="00EC01CF" w:rsidRPr="006C6417" w:rsidRDefault="00B56C67" w:rsidP="00573644">
      <w:pPr>
        <w:spacing w:before="120"/>
        <w:ind w:left="567" w:right="283"/>
        <w:jc w:val="both"/>
        <w:rPr>
          <w:rFonts w:asciiTheme="minorHAnsi" w:eastAsia="Calibri" w:hAnsiTheme="minorHAnsi"/>
        </w:rPr>
      </w:pPr>
      <w:r w:rsidRPr="006C6417">
        <w:rPr>
          <w:rFonts w:asciiTheme="minorHAnsi" w:eastAsia="Calibri" w:hAnsiTheme="minorHAnsi"/>
        </w:rPr>
        <w:t>Konačn</w:t>
      </w:r>
      <w:r w:rsidR="00EC01CF" w:rsidRPr="006C6417">
        <w:rPr>
          <w:rFonts w:asciiTheme="minorHAnsi" w:eastAsia="Calibri" w:hAnsiTheme="minorHAnsi"/>
        </w:rPr>
        <w:t>u</w:t>
      </w:r>
      <w:r w:rsidRPr="006C6417">
        <w:rPr>
          <w:rFonts w:asciiTheme="minorHAnsi" w:eastAsia="Calibri" w:hAnsiTheme="minorHAnsi"/>
        </w:rPr>
        <w:t xml:space="preserve"> verzij</w:t>
      </w:r>
      <w:r w:rsidR="0044678F" w:rsidRPr="006C6417">
        <w:rPr>
          <w:rFonts w:asciiTheme="minorHAnsi" w:eastAsia="Calibri" w:hAnsiTheme="minorHAnsi"/>
        </w:rPr>
        <w:t>a</w:t>
      </w:r>
      <w:r w:rsidRPr="006C6417">
        <w:rPr>
          <w:rFonts w:asciiTheme="minorHAnsi" w:eastAsia="Calibri" w:hAnsiTheme="minorHAnsi"/>
        </w:rPr>
        <w:t xml:space="preserve"> Studije izvodljivosti</w:t>
      </w:r>
      <w:r w:rsidR="00E11179" w:rsidRPr="006C6417">
        <w:rPr>
          <w:rFonts w:asciiTheme="minorHAnsi" w:eastAsia="Calibri" w:hAnsiTheme="minorHAnsi"/>
        </w:rPr>
        <w:t xml:space="preserve">, </w:t>
      </w:r>
      <w:r w:rsidR="00BE0D7A" w:rsidRPr="006C6417">
        <w:rPr>
          <w:rFonts w:asciiTheme="minorHAnsi" w:eastAsia="Calibri" w:hAnsiTheme="minorHAnsi"/>
        </w:rPr>
        <w:t>Studije utjecaja na okoliš</w:t>
      </w:r>
      <w:r w:rsidR="008612F9">
        <w:rPr>
          <w:rFonts w:asciiTheme="minorHAnsi" w:eastAsia="Calibri" w:hAnsiTheme="minorHAnsi"/>
        </w:rPr>
        <w:t xml:space="preserve"> / Elaborata zaštite okoliša</w:t>
      </w:r>
      <w:r w:rsidR="00EC01CF" w:rsidRPr="006C6417">
        <w:rPr>
          <w:rFonts w:asciiTheme="minorHAnsi" w:eastAsia="Calibri" w:hAnsiTheme="minorHAnsi"/>
        </w:rPr>
        <w:t xml:space="preserve">, </w:t>
      </w:r>
      <w:r w:rsidR="00DF16E8" w:rsidRPr="006C6417">
        <w:rPr>
          <w:rFonts w:asciiTheme="minorHAnsi" w:hAnsiTheme="minorHAnsi"/>
        </w:rPr>
        <w:t>s</w:t>
      </w:r>
      <w:r w:rsidR="00DF16E8" w:rsidRPr="006C6417">
        <w:rPr>
          <w:rFonts w:asciiTheme="minorHAnsi" w:eastAsia="Calibri" w:hAnsiTheme="minorHAnsi"/>
        </w:rPr>
        <w:t>tručno</w:t>
      </w:r>
      <w:r w:rsidR="00DF16E8" w:rsidRPr="006C6417">
        <w:rPr>
          <w:rFonts w:asciiTheme="minorHAnsi" w:hAnsiTheme="minorHAnsi"/>
        </w:rPr>
        <w:t>g</w:t>
      </w:r>
      <w:r w:rsidR="00DF16E8" w:rsidRPr="006C6417">
        <w:rPr>
          <w:rFonts w:asciiTheme="minorHAnsi" w:eastAsia="Calibri" w:hAnsiTheme="minorHAnsi"/>
        </w:rPr>
        <w:t xml:space="preserve"> mišljenj</w:t>
      </w:r>
      <w:r w:rsidR="00DF16E8" w:rsidRPr="006C6417">
        <w:rPr>
          <w:rFonts w:asciiTheme="minorHAnsi" w:hAnsiTheme="minorHAnsi"/>
        </w:rPr>
        <w:t>a</w:t>
      </w:r>
      <w:r w:rsidR="00DF16E8" w:rsidRPr="006C6417">
        <w:rPr>
          <w:rFonts w:asciiTheme="minorHAnsi" w:eastAsia="Calibri" w:hAnsiTheme="minorHAnsi"/>
        </w:rPr>
        <w:t xml:space="preserve"> o mogućnosti korištenja državnih potpora </w:t>
      </w:r>
      <w:r w:rsidR="00EC01CF" w:rsidRPr="006C6417">
        <w:rPr>
          <w:rFonts w:asciiTheme="minorHAnsi" w:eastAsia="Calibri" w:hAnsiTheme="minorHAnsi"/>
        </w:rPr>
        <w:t>i</w:t>
      </w:r>
      <w:r w:rsidR="00BE0D7A" w:rsidRPr="006C6417">
        <w:rPr>
          <w:rFonts w:asciiTheme="minorHAnsi" w:eastAsia="Calibri" w:hAnsiTheme="minorHAnsi"/>
        </w:rPr>
        <w:t xml:space="preserve"> </w:t>
      </w:r>
      <w:r w:rsidR="00E11179" w:rsidRPr="006C6417">
        <w:rPr>
          <w:rFonts w:asciiTheme="minorHAnsi" w:eastAsia="Calibri" w:hAnsiTheme="minorHAnsi"/>
        </w:rPr>
        <w:t>Prijavnog obrasca</w:t>
      </w:r>
      <w:r w:rsidR="001810A9" w:rsidRPr="006C6417">
        <w:rPr>
          <w:rFonts w:asciiTheme="minorHAnsi" w:eastAsia="Calibri" w:hAnsiTheme="minorHAnsi"/>
        </w:rPr>
        <w:t xml:space="preserve"> </w:t>
      </w:r>
      <w:r w:rsidRPr="006C6417">
        <w:rPr>
          <w:rFonts w:asciiTheme="minorHAnsi" w:eastAsia="Calibri" w:hAnsiTheme="minorHAnsi"/>
        </w:rPr>
        <w:t xml:space="preserve">potrebno je izraditi na </w:t>
      </w:r>
      <w:r w:rsidR="009237A9" w:rsidRPr="006C6417">
        <w:rPr>
          <w:rFonts w:asciiTheme="minorHAnsi" w:eastAsia="Calibri" w:hAnsiTheme="minorHAnsi"/>
        </w:rPr>
        <w:t xml:space="preserve">hrvatskom jeziku </w:t>
      </w:r>
      <w:r w:rsidRPr="006C6417">
        <w:rPr>
          <w:rFonts w:asciiTheme="minorHAnsi" w:eastAsia="Calibri" w:hAnsiTheme="minorHAnsi"/>
        </w:rPr>
        <w:t xml:space="preserve">i to svaku </w:t>
      </w:r>
      <w:r w:rsidRPr="008612F9">
        <w:rPr>
          <w:rFonts w:asciiTheme="minorHAnsi" w:eastAsia="Calibri" w:hAnsiTheme="minorHAnsi"/>
        </w:rPr>
        <w:t xml:space="preserve">u </w:t>
      </w:r>
      <w:r w:rsidR="008612F9" w:rsidRPr="008612F9">
        <w:rPr>
          <w:rFonts w:asciiTheme="minorHAnsi" w:eastAsia="Calibri" w:hAnsiTheme="minorHAnsi"/>
        </w:rPr>
        <w:t>6</w:t>
      </w:r>
      <w:r w:rsidRPr="008612F9">
        <w:rPr>
          <w:rFonts w:asciiTheme="minorHAnsi" w:eastAsia="Calibri" w:hAnsiTheme="minorHAnsi"/>
        </w:rPr>
        <w:t xml:space="preserve"> primjeraka </w:t>
      </w:r>
      <w:r w:rsidR="00E11179" w:rsidRPr="008612F9">
        <w:rPr>
          <w:rFonts w:asciiTheme="minorHAnsi" w:eastAsia="Calibri" w:hAnsiTheme="minorHAnsi"/>
        </w:rPr>
        <w:t>otisnutih</w:t>
      </w:r>
      <w:r w:rsidR="001810A9" w:rsidRPr="008612F9">
        <w:rPr>
          <w:rFonts w:asciiTheme="minorHAnsi" w:eastAsia="Calibri" w:hAnsiTheme="minorHAnsi"/>
        </w:rPr>
        <w:t xml:space="preserve"> </w:t>
      </w:r>
      <w:r w:rsidRPr="008612F9">
        <w:rPr>
          <w:rFonts w:asciiTheme="minorHAnsi" w:eastAsia="Calibri" w:hAnsiTheme="minorHAnsi"/>
        </w:rPr>
        <w:t xml:space="preserve">i </w:t>
      </w:r>
      <w:r w:rsidR="00E11179" w:rsidRPr="008612F9">
        <w:rPr>
          <w:rFonts w:asciiTheme="minorHAnsi" w:eastAsia="Calibri" w:hAnsiTheme="minorHAnsi"/>
        </w:rPr>
        <w:t>uvezanih</w:t>
      </w:r>
      <w:r w:rsidRPr="008612F9">
        <w:rPr>
          <w:rFonts w:asciiTheme="minorHAnsi" w:eastAsia="Calibri" w:hAnsiTheme="minorHAnsi"/>
        </w:rPr>
        <w:t>, zajedno</w:t>
      </w:r>
      <w:r w:rsidRPr="006C6417">
        <w:rPr>
          <w:rFonts w:asciiTheme="minorHAnsi" w:eastAsia="Calibri" w:hAnsiTheme="minorHAnsi"/>
        </w:rPr>
        <w:t xml:space="preserve"> s </w:t>
      </w:r>
      <w:r w:rsidR="008612F9">
        <w:rPr>
          <w:rFonts w:asciiTheme="minorHAnsi" w:eastAsia="Calibri" w:hAnsiTheme="minorHAnsi"/>
        </w:rPr>
        <w:t>6</w:t>
      </w:r>
      <w:r w:rsidRPr="006C6417">
        <w:rPr>
          <w:rFonts w:asciiTheme="minorHAnsi" w:eastAsia="Calibri" w:hAnsiTheme="minorHAnsi"/>
        </w:rPr>
        <w:t xml:space="preserve"> digitalnih primjeraka. </w:t>
      </w:r>
    </w:p>
    <w:p w14:paraId="65FADACC" w14:textId="63A8B865" w:rsidR="00EC01CF" w:rsidRPr="000B3444" w:rsidRDefault="00EC01CF" w:rsidP="00573644">
      <w:pPr>
        <w:spacing w:before="120"/>
        <w:ind w:left="567" w:right="283"/>
        <w:jc w:val="both"/>
        <w:rPr>
          <w:rFonts w:asciiTheme="minorHAnsi" w:eastAsia="Calibri" w:hAnsiTheme="minorHAnsi"/>
        </w:rPr>
      </w:pPr>
      <w:r w:rsidRPr="000B3444">
        <w:rPr>
          <w:rFonts w:asciiTheme="minorHAnsi" w:eastAsia="Calibri" w:hAnsiTheme="minorHAnsi"/>
        </w:rPr>
        <w:t>Sva dokumentacija treba biti izrađena na hrvatskom jeziku.</w:t>
      </w:r>
    </w:p>
    <w:p w14:paraId="52AD1977" w14:textId="274B3399" w:rsidR="00E11179" w:rsidRPr="00760435" w:rsidRDefault="00B56C67" w:rsidP="00573644">
      <w:pPr>
        <w:spacing w:before="120"/>
        <w:ind w:left="567" w:right="283"/>
        <w:jc w:val="both"/>
        <w:rPr>
          <w:rFonts w:asciiTheme="minorHAnsi" w:eastAsia="Calibri" w:hAnsiTheme="minorHAnsi"/>
        </w:rPr>
      </w:pPr>
      <w:r w:rsidRPr="000B3444">
        <w:rPr>
          <w:rFonts w:asciiTheme="minorHAnsi" w:eastAsia="Calibri" w:hAnsiTheme="minorHAnsi"/>
        </w:rPr>
        <w:t xml:space="preserve">Otisnuta i uvezana dokumentacija i digitalna verzija moraju biti identične i trebaju omogućiti da se iz </w:t>
      </w:r>
      <w:r w:rsidRPr="00760435">
        <w:rPr>
          <w:rFonts w:asciiTheme="minorHAnsi" w:eastAsia="Calibri" w:hAnsiTheme="minorHAnsi"/>
        </w:rPr>
        <w:t xml:space="preserve">elektroničke verzije po potrebi mogu dobiti i dodatni primjerci u svemu jednaki kao i otisnuti primjerak. </w:t>
      </w:r>
    </w:p>
    <w:p w14:paraId="55B6D8C0" w14:textId="30F3BB25" w:rsidR="00B56C67" w:rsidRDefault="00E11179" w:rsidP="00573644">
      <w:pPr>
        <w:spacing w:before="120"/>
        <w:ind w:left="567" w:right="283"/>
        <w:jc w:val="both"/>
        <w:rPr>
          <w:rFonts w:asciiTheme="minorHAnsi" w:eastAsia="Calibri" w:hAnsiTheme="minorHAnsi"/>
        </w:rPr>
      </w:pPr>
      <w:r w:rsidRPr="00760435">
        <w:rPr>
          <w:rFonts w:asciiTheme="minorHAnsi" w:eastAsia="Calibri" w:hAnsiTheme="minorHAnsi"/>
        </w:rPr>
        <w:t>Digitalne verzije cjelokupne dokumentacije</w:t>
      </w:r>
      <w:r w:rsidR="001810A9" w:rsidRPr="00760435">
        <w:rPr>
          <w:rFonts w:asciiTheme="minorHAnsi" w:eastAsia="Calibri" w:hAnsiTheme="minorHAnsi"/>
        </w:rPr>
        <w:t xml:space="preserve"> </w:t>
      </w:r>
      <w:r w:rsidR="00B56C67" w:rsidRPr="00760435">
        <w:rPr>
          <w:rFonts w:asciiTheme="minorHAnsi" w:eastAsia="Calibri" w:hAnsiTheme="minorHAnsi"/>
        </w:rPr>
        <w:t>mora</w:t>
      </w:r>
      <w:r w:rsidRPr="00760435">
        <w:rPr>
          <w:rFonts w:asciiTheme="minorHAnsi" w:eastAsia="Calibri" w:hAnsiTheme="minorHAnsi"/>
        </w:rPr>
        <w:t>ju</w:t>
      </w:r>
      <w:r w:rsidR="00B56C67" w:rsidRPr="00760435">
        <w:rPr>
          <w:rFonts w:asciiTheme="minorHAnsi" w:eastAsia="Calibri" w:hAnsiTheme="minorHAnsi"/>
        </w:rPr>
        <w:t xml:space="preserve"> biti </w:t>
      </w:r>
      <w:r w:rsidR="00F24D6F" w:rsidRPr="00760435">
        <w:rPr>
          <w:rFonts w:asciiTheme="minorHAnsi" w:eastAsia="Calibri" w:hAnsiTheme="minorHAnsi"/>
        </w:rPr>
        <w:t xml:space="preserve">napravljene </w:t>
      </w:r>
      <w:r w:rsidR="00B56C67" w:rsidRPr="00760435">
        <w:rPr>
          <w:rFonts w:asciiTheme="minorHAnsi" w:eastAsia="Calibri" w:hAnsiTheme="minorHAnsi"/>
        </w:rPr>
        <w:t>u PDF formatu</w:t>
      </w:r>
      <w:r w:rsidRPr="00760435">
        <w:rPr>
          <w:rFonts w:asciiTheme="minorHAnsi" w:eastAsia="Calibri" w:hAnsiTheme="minorHAnsi"/>
        </w:rPr>
        <w:t xml:space="preserve"> te i</w:t>
      </w:r>
      <w:r w:rsidR="00B56C67" w:rsidRPr="00760435">
        <w:rPr>
          <w:rFonts w:asciiTheme="minorHAnsi" w:eastAsia="Calibri" w:hAnsiTheme="minorHAnsi"/>
        </w:rPr>
        <w:t xml:space="preserve"> u izvornim formatima programa u kojima su napravljeni</w:t>
      </w:r>
      <w:r w:rsidRPr="00760435">
        <w:rPr>
          <w:rFonts w:asciiTheme="minorHAnsi" w:eastAsia="Calibri" w:hAnsiTheme="minorHAnsi"/>
        </w:rPr>
        <w:t>,</w:t>
      </w:r>
      <w:r w:rsidR="00B56C67" w:rsidRPr="00760435">
        <w:rPr>
          <w:rFonts w:asciiTheme="minorHAnsi" w:eastAsia="Calibri" w:hAnsiTheme="minorHAnsi"/>
        </w:rPr>
        <w:t xml:space="preserve"> koj</w:t>
      </w:r>
      <w:r w:rsidR="008B4E9A" w:rsidRPr="00760435">
        <w:rPr>
          <w:rFonts w:asciiTheme="minorHAnsi" w:eastAsia="Calibri" w:hAnsiTheme="minorHAnsi"/>
        </w:rPr>
        <w:t xml:space="preserve">i će omogućavati Naručitelju </w:t>
      </w:r>
      <w:r w:rsidRPr="00760435">
        <w:rPr>
          <w:rFonts w:asciiTheme="minorHAnsi" w:eastAsia="Calibri" w:hAnsiTheme="minorHAnsi"/>
        </w:rPr>
        <w:t>dopunjavanje</w:t>
      </w:r>
      <w:r w:rsidR="00B56C67" w:rsidRPr="00760435">
        <w:rPr>
          <w:rFonts w:asciiTheme="minorHAnsi" w:eastAsia="Calibri" w:hAnsiTheme="minorHAnsi"/>
        </w:rPr>
        <w:t xml:space="preserve">. </w:t>
      </w:r>
    </w:p>
    <w:p w14:paraId="62A61484" w14:textId="77777777" w:rsidR="00E11179" w:rsidRPr="00760435" w:rsidRDefault="00DD3AAB" w:rsidP="00573644">
      <w:pPr>
        <w:spacing w:before="120"/>
        <w:ind w:left="567" w:right="283"/>
        <w:jc w:val="both"/>
        <w:rPr>
          <w:rFonts w:asciiTheme="minorHAnsi" w:eastAsia="Calibri" w:hAnsiTheme="minorHAnsi"/>
        </w:rPr>
      </w:pPr>
      <w:r w:rsidRPr="00760435">
        <w:rPr>
          <w:rFonts w:asciiTheme="minorHAnsi" w:eastAsia="Calibri" w:hAnsiTheme="minorHAnsi"/>
        </w:rPr>
        <w:t xml:space="preserve">Izrađena dokumentacija i sve podloge korištene prilikom izrade istih </w:t>
      </w:r>
      <w:r w:rsidR="00E11179" w:rsidRPr="00760435">
        <w:rPr>
          <w:rFonts w:asciiTheme="minorHAnsi" w:eastAsia="Calibri" w:hAnsiTheme="minorHAnsi"/>
        </w:rPr>
        <w:t>je intelektualno vlasništvo Naručitelja.</w:t>
      </w:r>
    </w:p>
    <w:p w14:paraId="186DF2D5" w14:textId="77777777" w:rsidR="001E73E3" w:rsidRPr="00760435" w:rsidRDefault="001E73E3" w:rsidP="00573644">
      <w:pPr>
        <w:spacing w:before="120"/>
        <w:ind w:left="567" w:right="283"/>
        <w:jc w:val="both"/>
        <w:rPr>
          <w:rFonts w:asciiTheme="minorHAnsi" w:hAnsiTheme="minorHAnsi"/>
        </w:rPr>
      </w:pPr>
      <w:r w:rsidRPr="00760435">
        <w:rPr>
          <w:rFonts w:asciiTheme="minorHAnsi" w:hAnsiTheme="minorHAnsi"/>
        </w:rPr>
        <w:t xml:space="preserve">Po završetku </w:t>
      </w:r>
      <w:r w:rsidR="00811567" w:rsidRPr="00760435">
        <w:rPr>
          <w:rFonts w:asciiTheme="minorHAnsi" w:hAnsiTheme="minorHAnsi"/>
        </w:rPr>
        <w:t xml:space="preserve">ugovora, </w:t>
      </w:r>
      <w:r w:rsidRPr="00760435">
        <w:rPr>
          <w:rFonts w:asciiTheme="minorHAnsi" w:hAnsiTheme="minorHAnsi"/>
        </w:rPr>
        <w:t>Konzultant će izraditi Završni izvještaj o obavljenom poslu i dostaviti ga Naručitelju.</w:t>
      </w:r>
    </w:p>
    <w:p w14:paraId="3EA146D3" w14:textId="77777777" w:rsidR="00DD7B50" w:rsidRDefault="00DD7B50" w:rsidP="00573644">
      <w:pPr>
        <w:spacing w:before="120"/>
        <w:ind w:left="567" w:right="283"/>
        <w:jc w:val="both"/>
        <w:rPr>
          <w:rFonts w:asciiTheme="minorHAnsi" w:hAnsiTheme="minorHAnsi"/>
        </w:rPr>
      </w:pPr>
    </w:p>
    <w:p w14:paraId="666B44A2" w14:textId="482736CB" w:rsidR="008612F9" w:rsidRDefault="008612F9" w:rsidP="00573644">
      <w:pPr>
        <w:spacing w:before="120"/>
        <w:ind w:left="567" w:right="283"/>
        <w:jc w:val="both"/>
        <w:rPr>
          <w:rFonts w:asciiTheme="minorHAnsi" w:hAnsiTheme="minorHAnsi"/>
        </w:rPr>
      </w:pPr>
    </w:p>
    <w:p w14:paraId="35604EEE" w14:textId="77777777" w:rsidR="008612F9" w:rsidRPr="00760435" w:rsidRDefault="008612F9" w:rsidP="00573644">
      <w:pPr>
        <w:spacing w:before="120"/>
        <w:ind w:left="567" w:right="283"/>
        <w:jc w:val="both"/>
        <w:rPr>
          <w:rFonts w:asciiTheme="minorHAnsi" w:hAnsiTheme="minorHAnsi"/>
        </w:rPr>
      </w:pPr>
    </w:p>
    <w:p w14:paraId="4D0997EA" w14:textId="77777777" w:rsidR="00B56C67" w:rsidRPr="00760435" w:rsidRDefault="00B56C67" w:rsidP="00292789">
      <w:pPr>
        <w:pStyle w:val="Heading1"/>
        <w:numPr>
          <w:ilvl w:val="0"/>
          <w:numId w:val="22"/>
        </w:numPr>
        <w:rPr>
          <w:rFonts w:asciiTheme="minorHAnsi" w:hAnsiTheme="minorHAnsi"/>
        </w:rPr>
      </w:pPr>
      <w:bookmarkStart w:id="39" w:name="_Toc256437950"/>
      <w:bookmarkStart w:id="40" w:name="_Toc498077125"/>
      <w:r w:rsidRPr="00760435">
        <w:rPr>
          <w:rFonts w:asciiTheme="minorHAnsi" w:hAnsiTheme="minorHAnsi"/>
        </w:rPr>
        <w:lastRenderedPageBreak/>
        <w:t>METODOLOGIJA I ORGANIZACIJA RADA</w:t>
      </w:r>
      <w:bookmarkEnd w:id="38"/>
      <w:bookmarkEnd w:id="39"/>
      <w:bookmarkEnd w:id="40"/>
    </w:p>
    <w:p w14:paraId="033DA921" w14:textId="77777777" w:rsidR="00CA3376" w:rsidRPr="00760435" w:rsidRDefault="00CA3376" w:rsidP="00CA3376">
      <w:pPr>
        <w:rPr>
          <w:rFonts w:asciiTheme="minorHAnsi" w:hAnsiTheme="minorHAnsi"/>
        </w:rPr>
      </w:pPr>
    </w:p>
    <w:p w14:paraId="0415D13D" w14:textId="63C6EF34" w:rsidR="00B56C67" w:rsidRPr="00760435" w:rsidRDefault="00B56C67" w:rsidP="00292789">
      <w:pPr>
        <w:pStyle w:val="Heading2"/>
        <w:numPr>
          <w:ilvl w:val="1"/>
          <w:numId w:val="22"/>
        </w:numPr>
        <w:rPr>
          <w:rFonts w:asciiTheme="minorHAnsi" w:hAnsiTheme="minorHAnsi"/>
        </w:rPr>
      </w:pPr>
      <w:bookmarkStart w:id="41" w:name="_Toc256437951"/>
      <w:bookmarkStart w:id="42" w:name="_Toc498077126"/>
      <w:r w:rsidRPr="00760435">
        <w:rPr>
          <w:rFonts w:asciiTheme="minorHAnsi" w:hAnsiTheme="minorHAnsi"/>
        </w:rPr>
        <w:t>Projektni tim Naručitelja</w:t>
      </w:r>
      <w:bookmarkEnd w:id="41"/>
      <w:r w:rsidR="00602758" w:rsidRPr="00760435">
        <w:rPr>
          <w:rFonts w:asciiTheme="minorHAnsi" w:hAnsiTheme="minorHAnsi"/>
        </w:rPr>
        <w:t xml:space="preserve"> i Voditelj Projektnog tima</w:t>
      </w:r>
      <w:bookmarkEnd w:id="42"/>
      <w:r w:rsidR="00602758" w:rsidRPr="00760435">
        <w:rPr>
          <w:rFonts w:asciiTheme="minorHAnsi" w:hAnsiTheme="minorHAnsi"/>
        </w:rPr>
        <w:t xml:space="preserve"> </w:t>
      </w:r>
    </w:p>
    <w:p w14:paraId="5408D3D8" w14:textId="117EE8A0"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Naručitelj </w:t>
      </w:r>
      <w:r w:rsidR="00573644" w:rsidRPr="00760435">
        <w:rPr>
          <w:rFonts w:asciiTheme="minorHAnsi" w:eastAsia="Calibri" w:hAnsiTheme="minorHAnsi"/>
        </w:rPr>
        <w:t>je</w:t>
      </w:r>
      <w:r w:rsidR="000A6309" w:rsidRPr="00760435">
        <w:rPr>
          <w:rFonts w:asciiTheme="minorHAnsi" w:eastAsia="Calibri" w:hAnsiTheme="minorHAnsi"/>
        </w:rPr>
        <w:t xml:space="preserve"> </w:t>
      </w:r>
      <w:r w:rsidRPr="00760435">
        <w:rPr>
          <w:rFonts w:asciiTheme="minorHAnsi" w:eastAsia="Calibri" w:hAnsiTheme="minorHAnsi"/>
        </w:rPr>
        <w:t xml:space="preserve">za potrebe praćenja projekta </w:t>
      </w:r>
      <w:r w:rsidR="00356695" w:rsidRPr="00760435">
        <w:rPr>
          <w:rFonts w:asciiTheme="minorHAnsi" w:eastAsia="Calibri" w:hAnsiTheme="minorHAnsi"/>
        </w:rPr>
        <w:t xml:space="preserve">osnovao Projektni </w:t>
      </w:r>
      <w:r w:rsidR="006D7856" w:rsidRPr="00760435">
        <w:rPr>
          <w:rFonts w:asciiTheme="minorHAnsi" w:eastAsia="Calibri" w:hAnsiTheme="minorHAnsi"/>
        </w:rPr>
        <w:t>t</w:t>
      </w:r>
      <w:r w:rsidR="00356695" w:rsidRPr="00760435">
        <w:rPr>
          <w:rFonts w:asciiTheme="minorHAnsi" w:eastAsia="Calibri" w:hAnsiTheme="minorHAnsi"/>
        </w:rPr>
        <w:t xml:space="preserve">im </w:t>
      </w:r>
      <w:r w:rsidR="006D7856" w:rsidRPr="00760435">
        <w:rPr>
          <w:rFonts w:asciiTheme="minorHAnsi" w:eastAsia="Calibri" w:hAnsiTheme="minorHAnsi"/>
        </w:rPr>
        <w:t xml:space="preserve">Naručitelja (u daljnjem tekstu: Projektni tim) </w:t>
      </w:r>
      <w:r w:rsidR="002C0C88" w:rsidRPr="00760435">
        <w:rPr>
          <w:rFonts w:asciiTheme="minorHAnsi" w:eastAsia="Calibri" w:hAnsiTheme="minorHAnsi"/>
        </w:rPr>
        <w:t>u suradnji sa G</w:t>
      </w:r>
      <w:r w:rsidR="00573644" w:rsidRPr="00760435">
        <w:rPr>
          <w:rFonts w:asciiTheme="minorHAnsi" w:eastAsia="Calibri" w:hAnsiTheme="minorHAnsi"/>
        </w:rPr>
        <w:t>radom Zagrebom i Hrvatskim vodama</w:t>
      </w:r>
      <w:r w:rsidRPr="00760435">
        <w:rPr>
          <w:rFonts w:asciiTheme="minorHAnsi" w:eastAsia="Calibri" w:hAnsiTheme="minorHAnsi"/>
        </w:rPr>
        <w:t>. Dužnost je Konzultanta usko surađivati s</w:t>
      </w:r>
      <w:r w:rsidR="005D6A73" w:rsidRPr="00760435">
        <w:rPr>
          <w:rFonts w:asciiTheme="minorHAnsi" w:eastAsia="Calibri" w:hAnsiTheme="minorHAnsi"/>
        </w:rPr>
        <w:t xml:space="preserve"> </w:t>
      </w:r>
      <w:r w:rsidRPr="00760435">
        <w:rPr>
          <w:rFonts w:asciiTheme="minorHAnsi" w:eastAsia="Calibri" w:hAnsiTheme="minorHAnsi"/>
        </w:rPr>
        <w:t xml:space="preserve">Projektnim </w:t>
      </w:r>
      <w:r w:rsidR="006D7856" w:rsidRPr="00760435">
        <w:rPr>
          <w:rFonts w:asciiTheme="minorHAnsi" w:eastAsia="Calibri" w:hAnsiTheme="minorHAnsi"/>
        </w:rPr>
        <w:t>t</w:t>
      </w:r>
      <w:r w:rsidRPr="00760435">
        <w:rPr>
          <w:rFonts w:asciiTheme="minorHAnsi" w:eastAsia="Calibri" w:hAnsiTheme="minorHAnsi"/>
        </w:rPr>
        <w:t>imom, osigurati stalan kontakt i promptno biti u stanju napraviti eventualne korekcije na izrađenim dokumentima.</w:t>
      </w:r>
      <w:r w:rsidR="00602758" w:rsidRPr="00760435">
        <w:rPr>
          <w:rFonts w:asciiTheme="minorHAnsi" w:eastAsia="Calibri" w:hAnsiTheme="minorHAnsi"/>
        </w:rPr>
        <w:t xml:space="preserve"> Radom Projektnog tima Naručitelja upravlja Voditelj Projektnog tima.</w:t>
      </w:r>
    </w:p>
    <w:p w14:paraId="71B3F8A1" w14:textId="2C3FDE6C" w:rsidR="009543FF" w:rsidRPr="00760435" w:rsidRDefault="00356695" w:rsidP="00573644">
      <w:pPr>
        <w:spacing w:before="120"/>
        <w:ind w:left="709" w:right="283"/>
        <w:jc w:val="both"/>
        <w:rPr>
          <w:rFonts w:asciiTheme="minorHAnsi" w:eastAsia="Calibri" w:hAnsiTheme="minorHAnsi"/>
        </w:rPr>
      </w:pPr>
      <w:r w:rsidRPr="00760435">
        <w:rPr>
          <w:rFonts w:asciiTheme="minorHAnsi" w:eastAsia="Calibri" w:hAnsiTheme="minorHAnsi"/>
        </w:rPr>
        <w:t>Projektni</w:t>
      </w:r>
      <w:r w:rsidR="00B56C67" w:rsidRPr="00760435">
        <w:rPr>
          <w:rFonts w:asciiTheme="minorHAnsi" w:eastAsia="Calibri" w:hAnsiTheme="minorHAnsi"/>
        </w:rPr>
        <w:t xml:space="preserve"> tim pomoći će Konzultantu u pribavljanju potrebnih podloga, organizaciji radnih sastanaka, eventualnih prezentacija, kao i osiguranju potrebnih revizija. Projektni tim osigurati će i ostalu potrebnu potporu Konzultantu u realizaciji Ugovora. </w:t>
      </w:r>
    </w:p>
    <w:p w14:paraId="20563FA9" w14:textId="77777777"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Naručitelj se obvezuje dostaviti Konzultantu potrebne ulazne podatke i podloge (s kojim Naručitelj raspolaže) za realizaciju projekta, kao i osigurati potrebne kontakte pri prikupljanju potrebnih informacija </w:t>
      </w:r>
      <w:r w:rsidR="009543FF" w:rsidRPr="00760435">
        <w:rPr>
          <w:rFonts w:asciiTheme="minorHAnsi" w:eastAsia="Calibri" w:hAnsiTheme="minorHAnsi"/>
        </w:rPr>
        <w:t xml:space="preserve">kod drugih institucija i tijela </w:t>
      </w:r>
      <w:r w:rsidRPr="00760435">
        <w:rPr>
          <w:rFonts w:asciiTheme="minorHAnsi" w:eastAsia="Calibri" w:hAnsiTheme="minorHAnsi"/>
        </w:rPr>
        <w:t xml:space="preserve">radi obavljanja potrebnih aktivnosti na projektu. </w:t>
      </w:r>
    </w:p>
    <w:p w14:paraId="352D236B" w14:textId="77777777" w:rsidR="00602758" w:rsidRPr="00760435" w:rsidRDefault="00602758" w:rsidP="00573644">
      <w:pPr>
        <w:spacing w:before="120"/>
        <w:ind w:left="709" w:right="283"/>
        <w:jc w:val="both"/>
        <w:rPr>
          <w:rFonts w:asciiTheme="minorHAnsi" w:eastAsia="Calibri" w:hAnsiTheme="minorHAnsi"/>
        </w:rPr>
      </w:pPr>
    </w:p>
    <w:p w14:paraId="27D503F2" w14:textId="77777777" w:rsidR="00B56C67" w:rsidRPr="00760435" w:rsidRDefault="001E73E3" w:rsidP="00292789">
      <w:pPr>
        <w:pStyle w:val="Heading2"/>
        <w:numPr>
          <w:ilvl w:val="1"/>
          <w:numId w:val="22"/>
        </w:numPr>
        <w:rPr>
          <w:rFonts w:asciiTheme="minorHAnsi" w:hAnsiTheme="minorHAnsi"/>
        </w:rPr>
      </w:pPr>
      <w:bookmarkStart w:id="43" w:name="_Toc433892949"/>
      <w:bookmarkStart w:id="44" w:name="_Toc433892950"/>
      <w:bookmarkStart w:id="45" w:name="_Toc256437953"/>
      <w:bookmarkStart w:id="46" w:name="_Toc498077127"/>
      <w:bookmarkEnd w:id="43"/>
      <w:bookmarkEnd w:id="44"/>
      <w:r w:rsidRPr="00760435">
        <w:rPr>
          <w:rFonts w:asciiTheme="minorHAnsi" w:hAnsiTheme="minorHAnsi"/>
        </w:rPr>
        <w:t>Stručne revizije</w:t>
      </w:r>
      <w:bookmarkEnd w:id="45"/>
      <w:r w:rsidR="00B3769F" w:rsidRPr="00760435">
        <w:rPr>
          <w:rFonts w:asciiTheme="minorHAnsi" w:hAnsiTheme="minorHAnsi"/>
        </w:rPr>
        <w:t xml:space="preserve"> i odobravanje rezultata</w:t>
      </w:r>
      <w:bookmarkEnd w:id="46"/>
    </w:p>
    <w:p w14:paraId="320534AE" w14:textId="482279B8" w:rsidR="00F23591" w:rsidRPr="00760435" w:rsidRDefault="00B3769F" w:rsidP="00573644">
      <w:pPr>
        <w:spacing w:before="120"/>
        <w:ind w:left="709" w:right="283"/>
        <w:jc w:val="both"/>
        <w:rPr>
          <w:rFonts w:asciiTheme="minorHAnsi" w:hAnsiTheme="minorHAnsi"/>
        </w:rPr>
      </w:pPr>
      <w:r w:rsidRPr="00760435">
        <w:rPr>
          <w:rFonts w:asciiTheme="minorHAnsi" w:hAnsiTheme="minorHAnsi"/>
        </w:rPr>
        <w:t xml:space="preserve">Radne </w:t>
      </w:r>
      <w:r w:rsidR="00F23591" w:rsidRPr="00760435">
        <w:rPr>
          <w:rFonts w:asciiTheme="minorHAnsi" w:hAnsiTheme="minorHAnsi"/>
        </w:rPr>
        <w:t xml:space="preserve">i konačne </w:t>
      </w:r>
      <w:r w:rsidRPr="00760435">
        <w:rPr>
          <w:rFonts w:asciiTheme="minorHAnsi" w:hAnsiTheme="minorHAnsi"/>
        </w:rPr>
        <w:t xml:space="preserve">verzije dokumentacije pregledavati će i odobravati će </w:t>
      </w:r>
      <w:r w:rsidR="006D7856" w:rsidRPr="00760435">
        <w:rPr>
          <w:rFonts w:asciiTheme="minorHAnsi" w:hAnsiTheme="minorHAnsi"/>
        </w:rPr>
        <w:t xml:space="preserve">se </w:t>
      </w:r>
      <w:r w:rsidRPr="00760435">
        <w:rPr>
          <w:rFonts w:asciiTheme="minorHAnsi" w:hAnsiTheme="minorHAnsi"/>
        </w:rPr>
        <w:t>od strane</w:t>
      </w:r>
      <w:r w:rsidR="006E5879" w:rsidRPr="00760435">
        <w:rPr>
          <w:rFonts w:asciiTheme="minorHAnsi" w:hAnsiTheme="minorHAnsi"/>
        </w:rPr>
        <w:t xml:space="preserve"> </w:t>
      </w:r>
      <w:r w:rsidR="00573644" w:rsidRPr="00760435">
        <w:rPr>
          <w:rFonts w:asciiTheme="minorHAnsi" w:hAnsiTheme="minorHAnsi"/>
        </w:rPr>
        <w:t>P</w:t>
      </w:r>
      <w:r w:rsidRPr="00760435">
        <w:rPr>
          <w:rFonts w:asciiTheme="minorHAnsi" w:hAnsiTheme="minorHAnsi"/>
        </w:rPr>
        <w:t>rojekt</w:t>
      </w:r>
      <w:r w:rsidR="000A6309" w:rsidRPr="00760435">
        <w:rPr>
          <w:rFonts w:asciiTheme="minorHAnsi" w:hAnsiTheme="minorHAnsi"/>
        </w:rPr>
        <w:t>n</w:t>
      </w:r>
      <w:r w:rsidR="00FB6D90" w:rsidRPr="00760435">
        <w:rPr>
          <w:rFonts w:asciiTheme="minorHAnsi" w:hAnsiTheme="minorHAnsi"/>
        </w:rPr>
        <w:t>og</w:t>
      </w:r>
      <w:r w:rsidRPr="00760435">
        <w:rPr>
          <w:rFonts w:asciiTheme="minorHAnsi" w:hAnsiTheme="minorHAnsi"/>
        </w:rPr>
        <w:t xml:space="preserve"> tim</w:t>
      </w:r>
      <w:r w:rsidR="00FB6D90" w:rsidRPr="00760435">
        <w:rPr>
          <w:rFonts w:asciiTheme="minorHAnsi" w:hAnsiTheme="minorHAnsi"/>
        </w:rPr>
        <w:t>a</w:t>
      </w:r>
      <w:r w:rsidRPr="00760435">
        <w:rPr>
          <w:rFonts w:asciiTheme="minorHAnsi" w:hAnsiTheme="minorHAnsi"/>
        </w:rPr>
        <w:t xml:space="preserve">. </w:t>
      </w:r>
    </w:p>
    <w:p w14:paraId="0CC2C1EB" w14:textId="654B9A53" w:rsidR="001E73E3" w:rsidRPr="00760435" w:rsidRDefault="001E73E3" w:rsidP="00573644">
      <w:pPr>
        <w:spacing w:before="120"/>
        <w:ind w:left="709" w:right="283"/>
        <w:jc w:val="both"/>
        <w:rPr>
          <w:rFonts w:asciiTheme="minorHAnsi" w:hAnsiTheme="minorHAnsi"/>
        </w:rPr>
      </w:pPr>
      <w:r w:rsidRPr="00760435">
        <w:rPr>
          <w:rFonts w:asciiTheme="minorHAnsi" w:hAnsiTheme="minorHAnsi"/>
        </w:rPr>
        <w:t xml:space="preserve">Po završetku izrade </w:t>
      </w:r>
      <w:r w:rsidR="009543FF" w:rsidRPr="00760435">
        <w:rPr>
          <w:rFonts w:asciiTheme="minorHAnsi" w:hAnsiTheme="minorHAnsi"/>
        </w:rPr>
        <w:t xml:space="preserve">i predaji </w:t>
      </w:r>
      <w:r w:rsidRPr="00760435">
        <w:rPr>
          <w:rFonts w:asciiTheme="minorHAnsi" w:hAnsiTheme="minorHAnsi"/>
        </w:rPr>
        <w:t xml:space="preserve">radne verzije Studije </w:t>
      </w:r>
      <w:r w:rsidR="00117513" w:rsidRPr="00760435">
        <w:rPr>
          <w:rFonts w:asciiTheme="minorHAnsi" w:hAnsiTheme="minorHAnsi"/>
        </w:rPr>
        <w:t>izvodljivosti</w:t>
      </w:r>
      <w:r w:rsidR="009E444C" w:rsidRPr="00760435">
        <w:rPr>
          <w:rFonts w:asciiTheme="minorHAnsi" w:hAnsiTheme="minorHAnsi"/>
        </w:rPr>
        <w:t xml:space="preserve"> usvojene od Projektnog tima</w:t>
      </w:r>
      <w:r w:rsidR="009543FF" w:rsidRPr="00760435">
        <w:rPr>
          <w:rFonts w:asciiTheme="minorHAnsi" w:hAnsiTheme="minorHAnsi"/>
        </w:rPr>
        <w:t>,</w:t>
      </w:r>
      <w:r w:rsidR="001810A9" w:rsidRPr="00760435">
        <w:rPr>
          <w:rFonts w:asciiTheme="minorHAnsi" w:hAnsiTheme="minorHAnsi"/>
        </w:rPr>
        <w:t xml:space="preserve"> </w:t>
      </w:r>
      <w:r w:rsidRPr="00760435">
        <w:rPr>
          <w:rFonts w:asciiTheme="minorHAnsi" w:hAnsiTheme="minorHAnsi"/>
        </w:rPr>
        <w:t>Naručitelj će organizirati stručnu reviziju odnosno recenziju izrađene Studije, kao i njezino prihvaćanje.</w:t>
      </w:r>
    </w:p>
    <w:p w14:paraId="0DB5A775" w14:textId="77777777" w:rsidR="00DD15D1"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Radna verzija Studije izvodljivosti smatra se </w:t>
      </w:r>
      <w:r w:rsidR="007E72CC" w:rsidRPr="00760435">
        <w:rPr>
          <w:rFonts w:asciiTheme="minorHAnsi" w:hAnsiTheme="minorHAnsi"/>
        </w:rPr>
        <w:t>usvojenom</w:t>
      </w:r>
      <w:r w:rsidRPr="00760435">
        <w:rPr>
          <w:rFonts w:asciiTheme="minorHAnsi" w:hAnsiTheme="minorHAnsi"/>
        </w:rPr>
        <w:t xml:space="preserve"> nakon što</w:t>
      </w:r>
      <w:r w:rsidR="00DD15D1" w:rsidRPr="00760435">
        <w:rPr>
          <w:rFonts w:asciiTheme="minorHAnsi" w:hAnsiTheme="minorHAnsi"/>
        </w:rPr>
        <w:t xml:space="preserve"> prođe stručna recenzija te</w:t>
      </w:r>
      <w:r w:rsidRPr="00760435">
        <w:rPr>
          <w:rFonts w:asciiTheme="minorHAnsi" w:hAnsiTheme="minorHAnsi"/>
        </w:rPr>
        <w:t xml:space="preserve"> ju usvoji Projektni tim</w:t>
      </w:r>
      <w:r w:rsidR="00C84ED8" w:rsidRPr="00760435">
        <w:rPr>
          <w:rFonts w:asciiTheme="minorHAnsi" w:hAnsiTheme="minorHAnsi"/>
        </w:rPr>
        <w:t xml:space="preserve"> Naručitelja</w:t>
      </w:r>
      <w:r w:rsidR="00DD15D1" w:rsidRPr="00760435">
        <w:rPr>
          <w:rFonts w:asciiTheme="minorHAnsi" w:hAnsiTheme="minorHAnsi"/>
        </w:rPr>
        <w:t>.</w:t>
      </w:r>
    </w:p>
    <w:p w14:paraId="6544BB2A" w14:textId="0CE5F991"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Konačna verzija Studije izvodljivosti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w:t>
      </w:r>
      <w:r w:rsidRPr="00760435">
        <w:rPr>
          <w:rFonts w:asciiTheme="minorHAnsi" w:hAnsiTheme="minorHAnsi"/>
        </w:rPr>
        <w:t xml:space="preserve"> i nadležna tijela navedena u poglavlju 3.</w:t>
      </w:r>
      <w:r w:rsidR="00C84ED8" w:rsidRPr="00760435">
        <w:rPr>
          <w:rFonts w:asciiTheme="minorHAnsi" w:hAnsiTheme="minorHAnsi"/>
        </w:rPr>
        <w:t>3</w:t>
      </w:r>
      <w:r w:rsidRPr="00760435">
        <w:rPr>
          <w:rFonts w:asciiTheme="minorHAnsi" w:hAnsiTheme="minorHAnsi"/>
        </w:rPr>
        <w:t>.</w:t>
      </w:r>
    </w:p>
    <w:p w14:paraId="18CD2FE6" w14:textId="473BCFCD" w:rsidR="00F23591" w:rsidRPr="0043089A" w:rsidRDefault="001E73E3" w:rsidP="00573644">
      <w:pPr>
        <w:spacing w:before="120"/>
        <w:ind w:left="709" w:right="283"/>
        <w:jc w:val="both"/>
        <w:rPr>
          <w:rFonts w:asciiTheme="minorHAnsi" w:hAnsiTheme="minorHAnsi"/>
        </w:rPr>
      </w:pPr>
      <w:r w:rsidRPr="0043089A">
        <w:rPr>
          <w:rFonts w:asciiTheme="minorHAnsi" w:hAnsiTheme="minorHAnsi"/>
        </w:rPr>
        <w:t xml:space="preserve">U konačnoj verziji Studije izvodljivosti Konzultant će postupiti po zaključcima revizije. </w:t>
      </w:r>
    </w:p>
    <w:p w14:paraId="1497BFC8" w14:textId="00FD82BA" w:rsidR="003902D3" w:rsidRPr="006C6417" w:rsidRDefault="003902D3" w:rsidP="003902D3">
      <w:pPr>
        <w:spacing w:before="120"/>
        <w:ind w:left="709" w:right="283"/>
        <w:jc w:val="both"/>
        <w:rPr>
          <w:rFonts w:asciiTheme="minorHAnsi" w:hAnsiTheme="minorHAnsi"/>
        </w:rPr>
      </w:pPr>
      <w:r w:rsidRPr="006C6417">
        <w:rPr>
          <w:rFonts w:asciiTheme="minorHAnsi" w:hAnsiTheme="minorHAnsi"/>
        </w:rPr>
        <w:t xml:space="preserve">Radna verzija </w:t>
      </w:r>
      <w:r w:rsidR="00DF16E8" w:rsidRPr="006C6417">
        <w:rPr>
          <w:rFonts w:asciiTheme="minorHAnsi" w:hAnsiTheme="minorHAnsi"/>
        </w:rPr>
        <w:t>s</w:t>
      </w:r>
      <w:r w:rsidR="00DF16E8" w:rsidRPr="006C6417">
        <w:rPr>
          <w:rFonts w:asciiTheme="minorHAnsi" w:eastAsia="Calibri" w:hAnsiTheme="minorHAnsi"/>
        </w:rPr>
        <w:t>tručno</w:t>
      </w:r>
      <w:r w:rsidR="00DF16E8" w:rsidRPr="006C6417">
        <w:rPr>
          <w:rFonts w:asciiTheme="minorHAnsi" w:hAnsiTheme="minorHAnsi"/>
        </w:rPr>
        <w:t>g</w:t>
      </w:r>
      <w:r w:rsidR="00DF16E8" w:rsidRPr="006C6417">
        <w:rPr>
          <w:rFonts w:asciiTheme="minorHAnsi" w:eastAsia="Calibri" w:hAnsiTheme="minorHAnsi"/>
        </w:rPr>
        <w:t xml:space="preserve"> mišljenj</w:t>
      </w:r>
      <w:r w:rsidR="00DF16E8" w:rsidRPr="006C6417">
        <w:rPr>
          <w:rFonts w:asciiTheme="minorHAnsi" w:hAnsiTheme="minorHAnsi"/>
        </w:rPr>
        <w:t>a</w:t>
      </w:r>
      <w:r w:rsidR="00DF16E8" w:rsidRPr="006C6417">
        <w:rPr>
          <w:rFonts w:asciiTheme="minorHAnsi" w:eastAsia="Calibri" w:hAnsiTheme="minorHAnsi"/>
        </w:rPr>
        <w:t xml:space="preserve"> o mogućnosti korištenja državnih potpora </w:t>
      </w:r>
      <w:r w:rsidRPr="006C6417">
        <w:rPr>
          <w:rFonts w:asciiTheme="minorHAnsi" w:hAnsiTheme="minorHAnsi"/>
        </w:rPr>
        <w:t>smatra se usvojenom nakon što ju usvoji Projektni tim Naručitelja</w:t>
      </w:r>
      <w:r w:rsidR="00744FC5" w:rsidRPr="006C6417">
        <w:rPr>
          <w:rFonts w:asciiTheme="minorHAnsi" w:hAnsiTheme="minorHAnsi"/>
        </w:rPr>
        <w:t xml:space="preserve"> u segmentu cjelovitosti obuhvata</w:t>
      </w:r>
      <w:r w:rsidRPr="006C6417">
        <w:rPr>
          <w:rFonts w:asciiTheme="minorHAnsi" w:hAnsiTheme="minorHAnsi"/>
        </w:rPr>
        <w:t>.</w:t>
      </w:r>
      <w:r w:rsidR="00744FC5" w:rsidRPr="006C6417">
        <w:rPr>
          <w:rFonts w:asciiTheme="minorHAnsi" w:hAnsiTheme="minorHAnsi"/>
        </w:rPr>
        <w:t xml:space="preserve"> Naručitelj isti prosljeđuje na mišljenje Ministarstvu financija.</w:t>
      </w:r>
    </w:p>
    <w:p w14:paraId="1CA51D12" w14:textId="6C0ABDE2" w:rsidR="003902D3" w:rsidRPr="006C6417" w:rsidRDefault="003902D3" w:rsidP="003902D3">
      <w:pPr>
        <w:spacing w:before="120"/>
        <w:ind w:left="709" w:right="283"/>
        <w:jc w:val="both"/>
        <w:rPr>
          <w:rFonts w:asciiTheme="minorHAnsi" w:hAnsiTheme="minorHAnsi"/>
        </w:rPr>
      </w:pPr>
      <w:r w:rsidRPr="006C6417">
        <w:rPr>
          <w:rFonts w:asciiTheme="minorHAnsi" w:hAnsiTheme="minorHAnsi"/>
        </w:rPr>
        <w:t xml:space="preserve">Konačna verzija </w:t>
      </w:r>
      <w:r w:rsidR="00DF16E8" w:rsidRPr="006C6417">
        <w:rPr>
          <w:rFonts w:asciiTheme="minorHAnsi" w:hAnsiTheme="minorHAnsi"/>
        </w:rPr>
        <w:t>s</w:t>
      </w:r>
      <w:r w:rsidR="00DF16E8" w:rsidRPr="006C6417">
        <w:rPr>
          <w:rFonts w:asciiTheme="minorHAnsi" w:eastAsia="Calibri" w:hAnsiTheme="minorHAnsi"/>
        </w:rPr>
        <w:t>tručno</w:t>
      </w:r>
      <w:r w:rsidR="00DF16E8" w:rsidRPr="006C6417">
        <w:rPr>
          <w:rFonts w:asciiTheme="minorHAnsi" w:hAnsiTheme="minorHAnsi"/>
        </w:rPr>
        <w:t>g</w:t>
      </w:r>
      <w:r w:rsidR="00DF16E8" w:rsidRPr="006C6417">
        <w:rPr>
          <w:rFonts w:asciiTheme="minorHAnsi" w:eastAsia="Calibri" w:hAnsiTheme="minorHAnsi"/>
        </w:rPr>
        <w:t xml:space="preserve"> mišljenj</w:t>
      </w:r>
      <w:r w:rsidR="00DF16E8" w:rsidRPr="006C6417">
        <w:rPr>
          <w:rFonts w:asciiTheme="minorHAnsi" w:hAnsiTheme="minorHAnsi"/>
        </w:rPr>
        <w:t>a</w:t>
      </w:r>
      <w:r w:rsidR="00DF16E8" w:rsidRPr="006C6417">
        <w:rPr>
          <w:rFonts w:asciiTheme="minorHAnsi" w:eastAsia="Calibri" w:hAnsiTheme="minorHAnsi"/>
        </w:rPr>
        <w:t xml:space="preserve"> o mogućnosti korištenja državnih potpora </w:t>
      </w:r>
      <w:r w:rsidRPr="006C6417">
        <w:rPr>
          <w:rFonts w:asciiTheme="minorHAnsi" w:hAnsiTheme="minorHAnsi"/>
        </w:rPr>
        <w:t>smatra se usvojenom nakon što ju usvoji Projektni tim Naručitelja i Ministastvo financija.</w:t>
      </w:r>
    </w:p>
    <w:p w14:paraId="211D6F3F" w14:textId="236DD9FF" w:rsidR="003902D3" w:rsidRPr="006C6417" w:rsidRDefault="003902D3" w:rsidP="003902D3">
      <w:pPr>
        <w:spacing w:before="120"/>
        <w:ind w:left="709" w:right="283"/>
        <w:jc w:val="both"/>
        <w:rPr>
          <w:rFonts w:asciiTheme="minorHAnsi" w:hAnsiTheme="minorHAnsi"/>
        </w:rPr>
      </w:pPr>
      <w:r w:rsidRPr="006C6417">
        <w:rPr>
          <w:rFonts w:asciiTheme="minorHAnsi" w:hAnsiTheme="minorHAnsi"/>
        </w:rPr>
        <w:t>Radna verzija Studije o utjecaju na okoliš</w:t>
      </w:r>
      <w:r w:rsidR="008612F9">
        <w:rPr>
          <w:rFonts w:asciiTheme="minorHAnsi" w:hAnsiTheme="minorHAnsi"/>
        </w:rPr>
        <w:t xml:space="preserve"> / Elaborata zaštite okoliša</w:t>
      </w:r>
      <w:r w:rsidRPr="006C6417">
        <w:rPr>
          <w:rFonts w:asciiTheme="minorHAnsi" w:hAnsiTheme="minorHAnsi"/>
        </w:rPr>
        <w:t xml:space="preserve"> smatra se usvojenom nakon što ju usvoji Projektni tim Naručitelja.</w:t>
      </w:r>
    </w:p>
    <w:p w14:paraId="01418142" w14:textId="4850D3B8" w:rsidR="003902D3" w:rsidRDefault="003902D3" w:rsidP="003902D3">
      <w:pPr>
        <w:spacing w:before="120"/>
        <w:ind w:left="709" w:right="283"/>
        <w:jc w:val="both"/>
        <w:rPr>
          <w:rFonts w:asciiTheme="minorHAnsi" w:hAnsiTheme="minorHAnsi"/>
        </w:rPr>
      </w:pPr>
      <w:r w:rsidRPr="006C6417">
        <w:rPr>
          <w:rFonts w:asciiTheme="minorHAnsi" w:hAnsiTheme="minorHAnsi"/>
        </w:rPr>
        <w:t>Konačna verzija Studije o utjecaju na okoliš</w:t>
      </w:r>
      <w:r w:rsidR="008612F9">
        <w:rPr>
          <w:rFonts w:asciiTheme="minorHAnsi" w:hAnsiTheme="minorHAnsi"/>
        </w:rPr>
        <w:t xml:space="preserve"> / Elaborata zaštite okoliša</w:t>
      </w:r>
      <w:r w:rsidRPr="006C6417">
        <w:rPr>
          <w:rFonts w:asciiTheme="minorHAnsi" w:hAnsiTheme="minorHAnsi"/>
        </w:rPr>
        <w:t xml:space="preserve"> smatra se usvojenom nakon što ju usvoji Projektni tim </w:t>
      </w:r>
      <w:r w:rsidRPr="00760435">
        <w:rPr>
          <w:rFonts w:asciiTheme="minorHAnsi" w:hAnsiTheme="minorHAnsi"/>
        </w:rPr>
        <w:t>Naručitelja i nadležna tijela navedena u poglavlju 3.3.</w:t>
      </w:r>
    </w:p>
    <w:p w14:paraId="12B344C7" w14:textId="0A12279E"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Radna verzija Aplikacijskog paketa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w:t>
      </w:r>
      <w:r w:rsidRPr="00760435">
        <w:rPr>
          <w:rFonts w:asciiTheme="minorHAnsi" w:hAnsiTheme="minorHAnsi"/>
        </w:rPr>
        <w:t>.</w:t>
      </w:r>
    </w:p>
    <w:p w14:paraId="02623EF1" w14:textId="75868DE5" w:rsidR="00FB6D90" w:rsidRPr="00760435" w:rsidRDefault="00FB6D90" w:rsidP="00FB6D90">
      <w:pPr>
        <w:spacing w:before="120"/>
        <w:ind w:left="709" w:right="283"/>
        <w:jc w:val="both"/>
        <w:rPr>
          <w:rFonts w:asciiTheme="minorHAnsi" w:hAnsiTheme="minorHAnsi"/>
        </w:rPr>
      </w:pPr>
      <w:r w:rsidRPr="00760435">
        <w:rPr>
          <w:rFonts w:asciiTheme="minorHAnsi" w:hAnsiTheme="minorHAnsi"/>
        </w:rPr>
        <w:t xml:space="preserve">Konačna verzija Aplikacijskog paketa smatra se </w:t>
      </w:r>
      <w:r w:rsidR="007E72CC" w:rsidRPr="00760435">
        <w:rPr>
          <w:rFonts w:asciiTheme="minorHAnsi" w:hAnsiTheme="minorHAnsi"/>
        </w:rPr>
        <w:t>usvojenom</w:t>
      </w:r>
      <w:r w:rsidRPr="00760435">
        <w:rPr>
          <w:rFonts w:asciiTheme="minorHAnsi" w:hAnsiTheme="minorHAnsi"/>
        </w:rPr>
        <w:t xml:space="preserve"> nakon što ju usvoji Projektni tim</w:t>
      </w:r>
      <w:r w:rsidR="00C84ED8" w:rsidRPr="00760435">
        <w:rPr>
          <w:rFonts w:asciiTheme="minorHAnsi" w:hAnsiTheme="minorHAnsi"/>
        </w:rPr>
        <w:t xml:space="preserve"> Naručitelja </w:t>
      </w:r>
      <w:r w:rsidRPr="00760435">
        <w:rPr>
          <w:rFonts w:asciiTheme="minorHAnsi" w:hAnsiTheme="minorHAnsi"/>
        </w:rPr>
        <w:t>i nadležna tijela navedena u poglavlju 3.</w:t>
      </w:r>
      <w:r w:rsidR="00C84ED8" w:rsidRPr="00760435">
        <w:rPr>
          <w:rFonts w:asciiTheme="minorHAnsi" w:hAnsiTheme="minorHAnsi"/>
        </w:rPr>
        <w:t>3</w:t>
      </w:r>
      <w:r w:rsidRPr="00760435">
        <w:rPr>
          <w:rFonts w:asciiTheme="minorHAnsi" w:hAnsiTheme="minorHAnsi"/>
        </w:rPr>
        <w:t>.</w:t>
      </w:r>
    </w:p>
    <w:p w14:paraId="0E156351" w14:textId="6DA46580" w:rsidR="00F23591" w:rsidRPr="00760435" w:rsidRDefault="00F23591" w:rsidP="00573644">
      <w:pPr>
        <w:spacing w:before="120"/>
        <w:ind w:left="709" w:right="283"/>
        <w:jc w:val="both"/>
        <w:rPr>
          <w:rFonts w:asciiTheme="minorHAnsi" w:hAnsiTheme="minorHAnsi"/>
        </w:rPr>
      </w:pPr>
      <w:r w:rsidRPr="00760435">
        <w:rPr>
          <w:rFonts w:asciiTheme="minorHAnsi" w:hAnsiTheme="minorHAnsi"/>
        </w:rPr>
        <w:t>Nadležna nacionalna tijela imaju pravo pregledavanja i komentiranja radnih verzija i konačnih dokumenata neovisno od Naručitelja te je Konzultant dužan postupiti po dobivenim uputama i komentarima.</w:t>
      </w:r>
    </w:p>
    <w:p w14:paraId="658FE401" w14:textId="6B076E89" w:rsidR="001E73E3" w:rsidRPr="00760435" w:rsidRDefault="00F23591" w:rsidP="00573644">
      <w:pPr>
        <w:spacing w:before="120"/>
        <w:ind w:left="709" w:right="283"/>
        <w:jc w:val="both"/>
        <w:rPr>
          <w:rFonts w:asciiTheme="minorHAnsi" w:hAnsiTheme="minorHAnsi"/>
        </w:rPr>
      </w:pPr>
      <w:r w:rsidRPr="00760435">
        <w:rPr>
          <w:rFonts w:asciiTheme="minorHAnsi" w:hAnsiTheme="minorHAnsi"/>
        </w:rPr>
        <w:t xml:space="preserve">Voditelj </w:t>
      </w:r>
      <w:r w:rsidR="000A6309" w:rsidRPr="00760435">
        <w:rPr>
          <w:rFonts w:asciiTheme="minorHAnsi" w:hAnsiTheme="minorHAnsi"/>
        </w:rPr>
        <w:t>P</w:t>
      </w:r>
      <w:r w:rsidRPr="00760435">
        <w:rPr>
          <w:rFonts w:asciiTheme="minorHAnsi" w:hAnsiTheme="minorHAnsi"/>
        </w:rPr>
        <w:t>rojekt</w:t>
      </w:r>
      <w:r w:rsidR="00356695" w:rsidRPr="00760435">
        <w:rPr>
          <w:rFonts w:asciiTheme="minorHAnsi" w:hAnsiTheme="minorHAnsi"/>
        </w:rPr>
        <w:t>nog tima</w:t>
      </w:r>
      <w:r w:rsidRPr="00760435">
        <w:rPr>
          <w:rFonts w:asciiTheme="minorHAnsi" w:hAnsiTheme="minorHAnsi"/>
        </w:rPr>
        <w:t xml:space="preserve"> će koordinirati dostavu uputa i komentara na </w:t>
      </w:r>
      <w:r w:rsidR="006D0985" w:rsidRPr="00760435">
        <w:rPr>
          <w:rFonts w:asciiTheme="minorHAnsi" w:hAnsiTheme="minorHAnsi"/>
        </w:rPr>
        <w:t xml:space="preserve">izrađenu </w:t>
      </w:r>
      <w:r w:rsidRPr="00760435">
        <w:rPr>
          <w:rFonts w:asciiTheme="minorHAnsi" w:hAnsiTheme="minorHAnsi"/>
        </w:rPr>
        <w:t>dokumentaciju prema Konzultantu.</w:t>
      </w:r>
    </w:p>
    <w:p w14:paraId="56D6E1A6" w14:textId="77777777" w:rsidR="006D7856" w:rsidRPr="00760435" w:rsidRDefault="006D7856" w:rsidP="00573644">
      <w:pPr>
        <w:spacing w:before="120"/>
        <w:ind w:left="709" w:right="283"/>
        <w:jc w:val="both"/>
        <w:rPr>
          <w:rFonts w:asciiTheme="minorHAnsi" w:hAnsiTheme="minorHAnsi"/>
        </w:rPr>
      </w:pPr>
    </w:p>
    <w:p w14:paraId="7F45516D" w14:textId="77777777" w:rsidR="00B56C67" w:rsidRPr="00760435" w:rsidRDefault="00B56C67" w:rsidP="00292789">
      <w:pPr>
        <w:pStyle w:val="Heading2"/>
        <w:numPr>
          <w:ilvl w:val="1"/>
          <w:numId w:val="22"/>
        </w:numPr>
        <w:rPr>
          <w:rFonts w:asciiTheme="minorHAnsi" w:hAnsiTheme="minorHAnsi"/>
        </w:rPr>
      </w:pPr>
      <w:bookmarkStart w:id="47" w:name="_Toc256437954"/>
      <w:bookmarkStart w:id="48" w:name="_Toc498077128"/>
      <w:r w:rsidRPr="00760435">
        <w:rPr>
          <w:rFonts w:asciiTheme="minorHAnsi" w:hAnsiTheme="minorHAnsi"/>
        </w:rPr>
        <w:t>Sastanci</w:t>
      </w:r>
      <w:bookmarkEnd w:id="47"/>
      <w:bookmarkEnd w:id="48"/>
    </w:p>
    <w:p w14:paraId="2151AE92" w14:textId="1956DBE4" w:rsidR="00B56C67"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Konzultant je dužan prisustvovati na radnim sastancima koji će se održavati tijekom realizacije Ugovora, a na koje će ga pozvati </w:t>
      </w:r>
      <w:r w:rsidR="000A6309" w:rsidRPr="00760435">
        <w:rPr>
          <w:rFonts w:asciiTheme="minorHAnsi" w:eastAsia="Calibri" w:hAnsiTheme="minorHAnsi"/>
        </w:rPr>
        <w:t>Voditelj P</w:t>
      </w:r>
      <w:r w:rsidR="005D6A73" w:rsidRPr="00760435">
        <w:rPr>
          <w:rFonts w:asciiTheme="minorHAnsi" w:eastAsia="Calibri" w:hAnsiTheme="minorHAnsi"/>
        </w:rPr>
        <w:t>rojekt</w:t>
      </w:r>
      <w:r w:rsidR="008B4E9A" w:rsidRPr="00760435">
        <w:rPr>
          <w:rFonts w:asciiTheme="minorHAnsi" w:eastAsia="Calibri" w:hAnsiTheme="minorHAnsi"/>
        </w:rPr>
        <w:t>n</w:t>
      </w:r>
      <w:r w:rsidR="00356695" w:rsidRPr="00760435">
        <w:rPr>
          <w:rFonts w:asciiTheme="minorHAnsi" w:eastAsia="Calibri" w:hAnsiTheme="minorHAnsi"/>
        </w:rPr>
        <w:t>og tima</w:t>
      </w:r>
      <w:r w:rsidRPr="00760435">
        <w:rPr>
          <w:rFonts w:asciiTheme="minorHAnsi" w:eastAsia="Calibri" w:hAnsiTheme="minorHAnsi"/>
        </w:rPr>
        <w:t>. Također, Konzultant je dužan prisustvovati i aktivno sudjelovati na prezentacijama pojedinih faza projekta</w:t>
      </w:r>
      <w:r w:rsidR="00F23591" w:rsidRPr="00760435">
        <w:rPr>
          <w:rFonts w:asciiTheme="minorHAnsi" w:eastAsia="Calibri" w:hAnsiTheme="minorHAnsi"/>
        </w:rPr>
        <w:t xml:space="preserve"> prema nadležnim nacionalnim tijelima ili predstavnicima Europske komisije</w:t>
      </w:r>
      <w:r w:rsidRPr="00760435">
        <w:rPr>
          <w:rFonts w:asciiTheme="minorHAnsi" w:eastAsia="Calibri" w:hAnsiTheme="minorHAnsi"/>
        </w:rPr>
        <w:t>. Konzultant će za potrebe sastanka sudjelovati u pripremi potrebnih dokumenata i prezentacija, sudjelovati na</w:t>
      </w:r>
      <w:r w:rsidR="001B221A" w:rsidRPr="00760435">
        <w:rPr>
          <w:rFonts w:asciiTheme="minorHAnsi" w:eastAsia="Calibri" w:hAnsiTheme="minorHAnsi"/>
        </w:rPr>
        <w:t xml:space="preserve"> njima</w:t>
      </w:r>
      <w:r w:rsidRPr="00760435">
        <w:rPr>
          <w:rFonts w:asciiTheme="minorHAnsi" w:eastAsia="Calibri" w:hAnsiTheme="minorHAnsi"/>
        </w:rPr>
        <w:t xml:space="preserve"> te prezentirati svoj rad i projekt.</w:t>
      </w:r>
    </w:p>
    <w:p w14:paraId="55A2E723" w14:textId="0999F035" w:rsidR="00356695" w:rsidRPr="00760435" w:rsidRDefault="00356695" w:rsidP="00573644">
      <w:pPr>
        <w:spacing w:before="120"/>
        <w:ind w:left="709" w:right="283"/>
        <w:jc w:val="both"/>
        <w:rPr>
          <w:rFonts w:asciiTheme="minorHAnsi" w:eastAsia="Calibri" w:hAnsiTheme="minorHAnsi"/>
        </w:rPr>
      </w:pPr>
      <w:r w:rsidRPr="00760435">
        <w:rPr>
          <w:rFonts w:asciiTheme="minorHAnsi" w:eastAsia="Calibri" w:hAnsiTheme="minorHAnsi"/>
        </w:rPr>
        <w:lastRenderedPageBreak/>
        <w:t xml:space="preserve">Konzultant je dužan osigurati da </w:t>
      </w:r>
      <w:r w:rsidR="006C3F7A" w:rsidRPr="00760435">
        <w:rPr>
          <w:rFonts w:asciiTheme="minorHAnsi" w:eastAsia="Calibri" w:hAnsiTheme="minorHAnsi"/>
        </w:rPr>
        <w:t xml:space="preserve">je osoba </w:t>
      </w:r>
      <w:r w:rsidRPr="00760435">
        <w:rPr>
          <w:rFonts w:asciiTheme="minorHAnsi" w:eastAsia="Calibri" w:hAnsiTheme="minorHAnsi"/>
          <w:b/>
        </w:rPr>
        <w:t xml:space="preserve">Voditelj projekta studije </w:t>
      </w:r>
      <w:r w:rsidR="001B221A" w:rsidRPr="00760435">
        <w:rPr>
          <w:rFonts w:asciiTheme="minorHAnsi" w:eastAsia="Calibri" w:hAnsiTheme="minorHAnsi"/>
          <w:b/>
        </w:rPr>
        <w:t>izvodljivosti</w:t>
      </w:r>
      <w:r w:rsidRPr="00760435">
        <w:rPr>
          <w:rFonts w:asciiTheme="minorHAnsi" w:eastAsia="Calibri" w:hAnsiTheme="minorHAnsi"/>
          <w:b/>
        </w:rPr>
        <w:t xml:space="preserve"> i aplikacije</w:t>
      </w:r>
      <w:r w:rsidRPr="00760435">
        <w:rPr>
          <w:rFonts w:asciiTheme="minorHAnsi" w:eastAsia="Calibri" w:hAnsiTheme="minorHAnsi"/>
        </w:rPr>
        <w:t xml:space="preserve"> </w:t>
      </w:r>
      <w:r w:rsidR="006C3F7A" w:rsidRPr="00760435">
        <w:rPr>
          <w:rFonts w:asciiTheme="minorHAnsi" w:eastAsia="Calibri" w:hAnsiTheme="minorHAnsi"/>
        </w:rPr>
        <w:t xml:space="preserve">prisutna na svim radnim sastancima Konzultanta i Projektnog tima te </w:t>
      </w:r>
      <w:r w:rsidR="00FB6D90" w:rsidRPr="00760435">
        <w:rPr>
          <w:rFonts w:asciiTheme="minorHAnsi" w:eastAsia="Calibri" w:hAnsiTheme="minorHAnsi"/>
        </w:rPr>
        <w:t xml:space="preserve">da </w:t>
      </w:r>
      <w:r w:rsidR="006C3F7A" w:rsidRPr="00760435">
        <w:rPr>
          <w:rFonts w:asciiTheme="minorHAnsi" w:eastAsia="Calibri" w:hAnsiTheme="minorHAnsi"/>
        </w:rPr>
        <w:t>vodi prezentacije pojedinih faza projekta prema nadležnim nacionalnim tijelima ili predstavnicima Europske komisije, a u slučaju spriječenosti zamjena se određuje uz suglasnost Naručitelja.</w:t>
      </w:r>
    </w:p>
    <w:p w14:paraId="34CD208B" w14:textId="77777777" w:rsidR="001B221A" w:rsidRPr="00760435" w:rsidRDefault="001B221A" w:rsidP="00573644">
      <w:pPr>
        <w:spacing w:before="120"/>
        <w:ind w:left="709" w:right="283"/>
        <w:jc w:val="both"/>
        <w:rPr>
          <w:rFonts w:asciiTheme="minorHAnsi" w:eastAsia="Calibri" w:hAnsiTheme="minorHAnsi"/>
        </w:rPr>
      </w:pPr>
    </w:p>
    <w:p w14:paraId="658A0A38" w14:textId="77777777" w:rsidR="00B56C67" w:rsidRPr="00760435" w:rsidRDefault="00B56C67" w:rsidP="00292789">
      <w:pPr>
        <w:pStyle w:val="Heading2"/>
        <w:numPr>
          <w:ilvl w:val="1"/>
          <w:numId w:val="22"/>
        </w:numPr>
        <w:rPr>
          <w:rFonts w:asciiTheme="minorHAnsi" w:hAnsiTheme="minorHAnsi"/>
        </w:rPr>
      </w:pPr>
      <w:bookmarkStart w:id="49" w:name="_Toc256437955"/>
      <w:bookmarkStart w:id="50" w:name="_Toc498077129"/>
      <w:r w:rsidRPr="00760435">
        <w:rPr>
          <w:rFonts w:asciiTheme="minorHAnsi" w:hAnsiTheme="minorHAnsi"/>
        </w:rPr>
        <w:t>Ostale relevantne informacije</w:t>
      </w:r>
      <w:bookmarkEnd w:id="49"/>
      <w:bookmarkEnd w:id="50"/>
    </w:p>
    <w:p w14:paraId="7BB704BF" w14:textId="5FD709A4" w:rsidR="00925015" w:rsidRPr="00760435" w:rsidRDefault="00B56C67"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Konzultant je dužan surađivati s izrađivačima do sada izrađene tehničke dokumentacije i dokumentacije čija izrada je u tijeku, a koja je relevantna za izradu predmetne dokumentacije iz ovog Projektnog zadatka te sudjelovati na radnim sastancima sukladno traženju Naručitelja. Projektni tim osigurati će odgovarajuće kontakte s izrađivačem projektno – tehničke dokumentacije, radi razmjene potrebnih informacija i osiguranja koordinacije aktivnosti. Obzirom da se ove aktivnosti obavljaju u isto vrijeme koordinacija je neophodna. </w:t>
      </w:r>
    </w:p>
    <w:p w14:paraId="373DFDA3" w14:textId="77777777" w:rsidR="00573644" w:rsidRPr="00760435" w:rsidRDefault="00925015" w:rsidP="00573644">
      <w:pPr>
        <w:spacing w:before="120"/>
        <w:ind w:left="709" w:right="283"/>
        <w:jc w:val="both"/>
        <w:rPr>
          <w:rFonts w:asciiTheme="minorHAnsi" w:eastAsia="Calibri" w:hAnsiTheme="minorHAnsi"/>
        </w:rPr>
      </w:pPr>
      <w:r w:rsidRPr="00760435">
        <w:rPr>
          <w:rFonts w:asciiTheme="minorHAnsi" w:eastAsia="Calibri" w:hAnsiTheme="minorHAnsi"/>
        </w:rPr>
        <w:t xml:space="preserve">Obaveza Konzultanta je </w:t>
      </w:r>
      <w:r w:rsidR="00573644" w:rsidRPr="00760435">
        <w:rPr>
          <w:rFonts w:asciiTheme="minorHAnsi" w:eastAsia="Calibri" w:hAnsiTheme="minorHAnsi"/>
        </w:rPr>
        <w:t xml:space="preserve">osigurati </w:t>
      </w:r>
      <w:r w:rsidR="00B56C67" w:rsidRPr="00760435">
        <w:rPr>
          <w:rFonts w:asciiTheme="minorHAnsi" w:eastAsia="Calibri" w:hAnsiTheme="minorHAnsi"/>
        </w:rPr>
        <w:t>istoznačnost svih ulaznih podatka i rezultata</w:t>
      </w:r>
      <w:r w:rsidR="009543FF" w:rsidRPr="00760435">
        <w:rPr>
          <w:rFonts w:asciiTheme="minorHAnsi" w:eastAsia="Calibri" w:hAnsiTheme="minorHAnsi"/>
        </w:rPr>
        <w:t xml:space="preserve"> s obzirom da priprema projektnu prijavu</w:t>
      </w:r>
      <w:r w:rsidR="00B56C67" w:rsidRPr="00760435">
        <w:rPr>
          <w:rFonts w:asciiTheme="minorHAnsi" w:eastAsia="Calibri" w:hAnsiTheme="minorHAnsi"/>
        </w:rPr>
        <w:t>.</w:t>
      </w:r>
    </w:p>
    <w:p w14:paraId="60381F91" w14:textId="77777777" w:rsidR="00E12EA2" w:rsidRPr="00760435" w:rsidRDefault="00E12EA2" w:rsidP="00910F92">
      <w:pPr>
        <w:spacing w:before="120"/>
        <w:ind w:right="283"/>
        <w:rPr>
          <w:rFonts w:asciiTheme="minorHAnsi" w:eastAsia="Calibri" w:hAnsiTheme="minorHAnsi"/>
        </w:rPr>
      </w:pPr>
    </w:p>
    <w:p w14:paraId="641FF735" w14:textId="77777777" w:rsidR="006B2E42" w:rsidRDefault="006B2E42" w:rsidP="00910F92">
      <w:pPr>
        <w:spacing w:before="120"/>
        <w:ind w:right="283"/>
        <w:rPr>
          <w:rFonts w:asciiTheme="minorHAnsi" w:eastAsia="Calibri" w:hAnsiTheme="minorHAnsi"/>
        </w:rPr>
      </w:pPr>
    </w:p>
    <w:p w14:paraId="59804A97" w14:textId="77777777" w:rsidR="00EC1342" w:rsidRDefault="00EC1342" w:rsidP="00910F92">
      <w:pPr>
        <w:spacing w:before="120"/>
        <w:ind w:right="283"/>
        <w:rPr>
          <w:rFonts w:asciiTheme="minorHAnsi" w:eastAsia="Calibri" w:hAnsiTheme="minorHAnsi"/>
        </w:rPr>
      </w:pPr>
    </w:p>
    <w:p w14:paraId="29BA690F" w14:textId="77777777" w:rsidR="00EC1342" w:rsidRDefault="00EC1342" w:rsidP="00910F92">
      <w:pPr>
        <w:spacing w:before="120"/>
        <w:ind w:right="283"/>
        <w:rPr>
          <w:rFonts w:asciiTheme="minorHAnsi" w:eastAsia="Calibri" w:hAnsiTheme="minorHAnsi"/>
        </w:rPr>
      </w:pPr>
    </w:p>
    <w:p w14:paraId="6F5D34FF" w14:textId="77777777" w:rsidR="00EC1342" w:rsidRDefault="00EC1342" w:rsidP="00910F92">
      <w:pPr>
        <w:spacing w:before="120"/>
        <w:ind w:right="283"/>
        <w:rPr>
          <w:rFonts w:asciiTheme="minorHAnsi" w:eastAsia="Calibri" w:hAnsiTheme="minorHAnsi"/>
        </w:rPr>
      </w:pPr>
    </w:p>
    <w:p w14:paraId="65C6FE97" w14:textId="77777777" w:rsidR="00EC1342" w:rsidRDefault="00EC1342" w:rsidP="00910F92">
      <w:pPr>
        <w:spacing w:before="120"/>
        <w:ind w:right="283"/>
        <w:rPr>
          <w:rFonts w:asciiTheme="minorHAnsi" w:eastAsia="Calibri" w:hAnsiTheme="minorHAnsi"/>
        </w:rPr>
      </w:pPr>
    </w:p>
    <w:p w14:paraId="1E21CCAF" w14:textId="77777777" w:rsidR="00EC1342" w:rsidRDefault="00EC1342" w:rsidP="00910F92">
      <w:pPr>
        <w:spacing w:before="120"/>
        <w:ind w:right="283"/>
        <w:rPr>
          <w:rFonts w:asciiTheme="minorHAnsi" w:eastAsia="Calibri" w:hAnsiTheme="minorHAnsi"/>
        </w:rPr>
      </w:pPr>
    </w:p>
    <w:p w14:paraId="11B629A6" w14:textId="77777777" w:rsidR="00EC1342" w:rsidRDefault="00EC1342" w:rsidP="00910F92">
      <w:pPr>
        <w:spacing w:before="120"/>
        <w:ind w:right="283"/>
        <w:rPr>
          <w:rFonts w:asciiTheme="minorHAnsi" w:eastAsia="Calibri" w:hAnsiTheme="minorHAnsi"/>
        </w:rPr>
      </w:pPr>
    </w:p>
    <w:p w14:paraId="14687124" w14:textId="77777777" w:rsidR="00EC1342" w:rsidRDefault="00EC1342" w:rsidP="00910F92">
      <w:pPr>
        <w:spacing w:before="120"/>
        <w:ind w:right="283"/>
        <w:rPr>
          <w:rFonts w:asciiTheme="minorHAnsi" w:eastAsia="Calibri" w:hAnsiTheme="minorHAnsi"/>
        </w:rPr>
      </w:pPr>
    </w:p>
    <w:p w14:paraId="05C92F86" w14:textId="77777777" w:rsidR="00EC1342" w:rsidRDefault="00EC1342" w:rsidP="00910F92">
      <w:pPr>
        <w:spacing w:before="120"/>
        <w:ind w:right="283"/>
        <w:rPr>
          <w:rFonts w:asciiTheme="minorHAnsi" w:eastAsia="Calibri" w:hAnsiTheme="minorHAnsi"/>
        </w:rPr>
      </w:pPr>
    </w:p>
    <w:p w14:paraId="47800551" w14:textId="77777777" w:rsidR="00534601" w:rsidRDefault="00534601" w:rsidP="00910F92">
      <w:pPr>
        <w:spacing w:before="120"/>
        <w:ind w:right="283"/>
        <w:rPr>
          <w:rFonts w:asciiTheme="minorHAnsi" w:eastAsia="Calibri" w:hAnsiTheme="minorHAnsi"/>
        </w:rPr>
      </w:pPr>
    </w:p>
    <w:p w14:paraId="1558D709" w14:textId="77777777" w:rsidR="00534601" w:rsidRDefault="00534601" w:rsidP="00910F92">
      <w:pPr>
        <w:spacing w:before="120"/>
        <w:ind w:right="283"/>
        <w:rPr>
          <w:rFonts w:asciiTheme="minorHAnsi" w:eastAsia="Calibri" w:hAnsiTheme="minorHAnsi"/>
        </w:rPr>
      </w:pPr>
    </w:p>
    <w:p w14:paraId="0C3E293F" w14:textId="77777777" w:rsidR="00534601" w:rsidRDefault="00534601" w:rsidP="00910F92">
      <w:pPr>
        <w:spacing w:before="120"/>
        <w:ind w:right="283"/>
        <w:rPr>
          <w:rFonts w:asciiTheme="minorHAnsi" w:eastAsia="Calibri" w:hAnsiTheme="minorHAnsi"/>
        </w:rPr>
      </w:pPr>
    </w:p>
    <w:p w14:paraId="47C11979" w14:textId="77777777" w:rsidR="00534601" w:rsidRDefault="00534601" w:rsidP="00910F92">
      <w:pPr>
        <w:spacing w:before="120"/>
        <w:ind w:right="283"/>
        <w:rPr>
          <w:rFonts w:asciiTheme="minorHAnsi" w:eastAsia="Calibri" w:hAnsiTheme="minorHAnsi"/>
        </w:rPr>
      </w:pPr>
    </w:p>
    <w:p w14:paraId="55FB0AA7" w14:textId="77777777" w:rsidR="00534601" w:rsidRDefault="00534601" w:rsidP="00910F92">
      <w:pPr>
        <w:spacing w:before="120"/>
        <w:ind w:right="283"/>
        <w:rPr>
          <w:rFonts w:asciiTheme="minorHAnsi" w:eastAsia="Calibri" w:hAnsiTheme="minorHAnsi"/>
        </w:rPr>
      </w:pPr>
    </w:p>
    <w:p w14:paraId="1AD47E63" w14:textId="77777777" w:rsidR="00534601" w:rsidRDefault="00534601" w:rsidP="00910F92">
      <w:pPr>
        <w:spacing w:before="120"/>
        <w:ind w:right="283"/>
        <w:rPr>
          <w:rFonts w:asciiTheme="minorHAnsi" w:eastAsia="Calibri" w:hAnsiTheme="minorHAnsi"/>
        </w:rPr>
      </w:pPr>
    </w:p>
    <w:p w14:paraId="65016E02" w14:textId="77777777" w:rsidR="00534601" w:rsidRDefault="00534601" w:rsidP="00910F92">
      <w:pPr>
        <w:spacing w:before="120"/>
        <w:ind w:right="283"/>
        <w:rPr>
          <w:rFonts w:asciiTheme="minorHAnsi" w:eastAsia="Calibri" w:hAnsiTheme="minorHAnsi"/>
        </w:rPr>
      </w:pPr>
    </w:p>
    <w:p w14:paraId="5799C393" w14:textId="77777777" w:rsidR="008612F9" w:rsidRDefault="008612F9" w:rsidP="00910F92">
      <w:pPr>
        <w:spacing w:before="120"/>
        <w:ind w:right="283"/>
        <w:rPr>
          <w:rFonts w:asciiTheme="minorHAnsi" w:eastAsia="Calibri" w:hAnsiTheme="minorHAnsi"/>
        </w:rPr>
      </w:pPr>
    </w:p>
    <w:p w14:paraId="40F0C6ED" w14:textId="77777777" w:rsidR="008612F9" w:rsidRDefault="008612F9" w:rsidP="00910F92">
      <w:pPr>
        <w:spacing w:before="120"/>
        <w:ind w:right="283"/>
        <w:rPr>
          <w:rFonts w:asciiTheme="minorHAnsi" w:eastAsia="Calibri" w:hAnsiTheme="minorHAnsi"/>
        </w:rPr>
      </w:pPr>
    </w:p>
    <w:p w14:paraId="700C5AD8" w14:textId="77777777" w:rsidR="008612F9" w:rsidRDefault="008612F9" w:rsidP="00910F92">
      <w:pPr>
        <w:spacing w:before="120"/>
        <w:ind w:right="283"/>
        <w:rPr>
          <w:rFonts w:asciiTheme="minorHAnsi" w:eastAsia="Calibri" w:hAnsiTheme="minorHAnsi"/>
        </w:rPr>
      </w:pPr>
    </w:p>
    <w:p w14:paraId="25060E20" w14:textId="77777777" w:rsidR="008612F9" w:rsidRDefault="008612F9" w:rsidP="00910F92">
      <w:pPr>
        <w:spacing w:before="120"/>
        <w:ind w:right="283"/>
        <w:rPr>
          <w:rFonts w:asciiTheme="minorHAnsi" w:eastAsia="Calibri" w:hAnsiTheme="minorHAnsi"/>
        </w:rPr>
      </w:pPr>
    </w:p>
    <w:p w14:paraId="7458ACA0" w14:textId="77777777" w:rsidR="008612F9" w:rsidRDefault="008612F9" w:rsidP="00910F92">
      <w:pPr>
        <w:spacing w:before="120"/>
        <w:ind w:right="283"/>
        <w:rPr>
          <w:rFonts w:asciiTheme="minorHAnsi" w:eastAsia="Calibri" w:hAnsiTheme="minorHAnsi"/>
        </w:rPr>
      </w:pPr>
    </w:p>
    <w:p w14:paraId="08E36F83" w14:textId="77777777" w:rsidR="008612F9" w:rsidRDefault="008612F9" w:rsidP="00910F92">
      <w:pPr>
        <w:spacing w:before="120"/>
        <w:ind w:right="283"/>
        <w:rPr>
          <w:rFonts w:asciiTheme="minorHAnsi" w:eastAsia="Calibri" w:hAnsiTheme="minorHAnsi"/>
        </w:rPr>
      </w:pPr>
    </w:p>
    <w:p w14:paraId="1839B1F5" w14:textId="77777777" w:rsidR="008612F9" w:rsidRDefault="008612F9" w:rsidP="00910F92">
      <w:pPr>
        <w:spacing w:before="120"/>
        <w:ind w:right="283"/>
        <w:rPr>
          <w:rFonts w:asciiTheme="minorHAnsi" w:eastAsia="Calibri" w:hAnsiTheme="minorHAnsi"/>
        </w:rPr>
      </w:pPr>
    </w:p>
    <w:p w14:paraId="786CD4C6" w14:textId="77777777" w:rsidR="008612F9" w:rsidRDefault="008612F9" w:rsidP="00910F92">
      <w:pPr>
        <w:spacing w:before="120"/>
        <w:ind w:right="283"/>
        <w:rPr>
          <w:rFonts w:asciiTheme="minorHAnsi" w:eastAsia="Calibri" w:hAnsiTheme="minorHAnsi"/>
        </w:rPr>
      </w:pPr>
    </w:p>
    <w:p w14:paraId="022BA8CB" w14:textId="77777777" w:rsidR="008612F9" w:rsidRDefault="008612F9" w:rsidP="00910F92">
      <w:pPr>
        <w:spacing w:before="120"/>
        <w:ind w:right="283"/>
        <w:rPr>
          <w:rFonts w:asciiTheme="minorHAnsi" w:eastAsia="Calibri" w:hAnsiTheme="minorHAnsi"/>
        </w:rPr>
      </w:pPr>
    </w:p>
    <w:p w14:paraId="56AA5B8F" w14:textId="1071A885" w:rsidR="00BD15E4" w:rsidRPr="00760435" w:rsidRDefault="00744FC5" w:rsidP="00292789">
      <w:pPr>
        <w:pStyle w:val="Heading1"/>
        <w:numPr>
          <w:ilvl w:val="0"/>
          <w:numId w:val="22"/>
        </w:numPr>
        <w:rPr>
          <w:rFonts w:asciiTheme="minorHAnsi" w:hAnsiTheme="minorHAnsi"/>
        </w:rPr>
      </w:pPr>
      <w:bookmarkStart w:id="51" w:name="_Toc498077130"/>
      <w:r>
        <w:rPr>
          <w:rFonts w:asciiTheme="minorHAnsi" w:hAnsiTheme="minorHAnsi"/>
        </w:rPr>
        <w:lastRenderedPageBreak/>
        <w:t>K</w:t>
      </w:r>
      <w:r w:rsidR="006B2E42" w:rsidRPr="00760435">
        <w:rPr>
          <w:rFonts w:asciiTheme="minorHAnsi" w:hAnsiTheme="minorHAnsi"/>
        </w:rPr>
        <w:t>ratki opis postojećeg stanja</w:t>
      </w:r>
      <w:bookmarkEnd w:id="51"/>
      <w:r w:rsidR="006B2E42" w:rsidRPr="00760435">
        <w:rPr>
          <w:rFonts w:asciiTheme="minorHAnsi" w:hAnsiTheme="minorHAnsi"/>
        </w:rPr>
        <w:t xml:space="preserve"> </w:t>
      </w:r>
    </w:p>
    <w:p w14:paraId="608770B6" w14:textId="77777777" w:rsidR="006B2E42" w:rsidRPr="00760435" w:rsidRDefault="006B2E42" w:rsidP="006B2E42">
      <w:pPr>
        <w:rPr>
          <w:rFonts w:asciiTheme="minorHAnsi" w:hAnsiTheme="minorHAnsi"/>
          <w:b/>
          <w:sz w:val="28"/>
          <w:szCs w:val="28"/>
          <w:lang w:eastAsia="en-GB"/>
        </w:rPr>
      </w:pPr>
    </w:p>
    <w:p w14:paraId="46FBE84F" w14:textId="77777777" w:rsidR="00BD15E4" w:rsidRPr="00760435" w:rsidRDefault="006B2E42" w:rsidP="00292789">
      <w:pPr>
        <w:pStyle w:val="Heading2"/>
        <w:numPr>
          <w:ilvl w:val="1"/>
          <w:numId w:val="22"/>
        </w:numPr>
        <w:rPr>
          <w:rFonts w:asciiTheme="minorHAnsi" w:hAnsiTheme="minorHAnsi"/>
        </w:rPr>
      </w:pPr>
      <w:bookmarkStart w:id="52" w:name="_Toc498077131"/>
      <w:r w:rsidRPr="00760435">
        <w:rPr>
          <w:rFonts w:asciiTheme="minorHAnsi" w:hAnsiTheme="minorHAnsi"/>
        </w:rPr>
        <w:t>Vodoopskrba</w:t>
      </w:r>
      <w:bookmarkEnd w:id="52"/>
    </w:p>
    <w:p w14:paraId="490BF1A5" w14:textId="77777777" w:rsidR="006B2E42" w:rsidRPr="00760435" w:rsidRDefault="006B2E42" w:rsidP="006B2E42">
      <w:pPr>
        <w:rPr>
          <w:rFonts w:asciiTheme="minorHAnsi" w:hAnsiTheme="minorHAnsi"/>
          <w:b/>
          <w:sz w:val="24"/>
          <w:szCs w:val="24"/>
          <w:lang w:eastAsia="en-GB"/>
        </w:rPr>
      </w:pPr>
    </w:p>
    <w:p w14:paraId="6A4223B3" w14:textId="77777777"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Uvod</w:t>
      </w:r>
    </w:p>
    <w:p w14:paraId="0660854A" w14:textId="77777777" w:rsidR="006B2E42" w:rsidRPr="00760435" w:rsidRDefault="00CD3F02" w:rsidP="006B2E42">
      <w:pPr>
        <w:ind w:left="360"/>
        <w:jc w:val="both"/>
        <w:rPr>
          <w:rFonts w:asciiTheme="minorHAnsi" w:hAnsiTheme="minorHAnsi"/>
          <w:szCs w:val="22"/>
        </w:rPr>
      </w:pPr>
      <w:r w:rsidRPr="00760435">
        <w:rPr>
          <w:rFonts w:asciiTheme="minorHAnsi" w:hAnsiTheme="minorHAnsi"/>
          <w:noProof/>
          <w:szCs w:val="22"/>
          <w:lang w:eastAsia="hr-HR"/>
        </w:rPr>
        <w:drawing>
          <wp:anchor distT="0" distB="0" distL="114300" distR="114300" simplePos="0" relativeHeight="251659264" behindDoc="0" locked="0" layoutInCell="1" allowOverlap="1" wp14:anchorId="15572E48" wp14:editId="4C973F52">
            <wp:simplePos x="0" y="0"/>
            <wp:positionH relativeFrom="column">
              <wp:align>left</wp:align>
            </wp:positionH>
            <wp:positionV relativeFrom="paragraph">
              <wp:posOffset>2008505</wp:posOffset>
            </wp:positionV>
            <wp:extent cx="5757545" cy="3840480"/>
            <wp:effectExtent l="19050" t="0" r="0"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57545" cy="3840480"/>
                    </a:xfrm>
                    <a:prstGeom prst="rect">
                      <a:avLst/>
                    </a:prstGeom>
                    <a:noFill/>
                    <a:ln w="9525">
                      <a:noFill/>
                      <a:miter lim="800000"/>
                      <a:headEnd/>
                      <a:tailEnd/>
                    </a:ln>
                  </pic:spPr>
                </pic:pic>
              </a:graphicData>
            </a:graphic>
          </wp:anchor>
        </w:drawing>
      </w:r>
      <w:r w:rsidR="006B2E42" w:rsidRPr="00760435">
        <w:rPr>
          <w:rFonts w:asciiTheme="minorHAnsi" w:hAnsiTheme="minorHAnsi"/>
          <w:szCs w:val="22"/>
        </w:rPr>
        <w:t>Organizirana vodoopskrba grada Zagreba započinje 1878. godine. Tadašnji sustav javne vodoopskrbe opskrbljivao je vodom manje od 10.000 stanovnika. Danas vodoopskrbni sustav grada Zagreba opskrbljuje vodom više od 850.000 stanovnika. Vodoopskrbno područje je površine P = cca 800 km², a obuhvaća Grad Zagreb, Samobor, Svetu Nedjelju i općinu Stupnik. Također se vrši isporuka vode u susjedna vodoopskrbna područja – Dugo Selo, Rugvicu, Vrbovec i Sveti Ivan Zelina. Navedena područja su u nadležnosti komunalnih tvrtki Dukom d.o.o. (Dugo Selo i Rugvica), Komunalac Vrbovec d.o.o. (Vrbovec) i Zelinske komunalije d.o.o. (zona jug).</w:t>
      </w:r>
    </w:p>
    <w:p w14:paraId="19574447" w14:textId="77777777" w:rsidR="001B221A" w:rsidRPr="00760435" w:rsidRDefault="001B221A" w:rsidP="006B2E42">
      <w:pPr>
        <w:ind w:left="360"/>
        <w:jc w:val="both"/>
        <w:rPr>
          <w:rFonts w:asciiTheme="minorHAnsi" w:hAnsiTheme="minorHAnsi"/>
          <w:szCs w:val="22"/>
        </w:rPr>
      </w:pPr>
    </w:p>
    <w:p w14:paraId="3FE613A4" w14:textId="69B67FF2"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Tehničke karakteristike sustava</w:t>
      </w:r>
    </w:p>
    <w:p w14:paraId="788C5769" w14:textId="77777777" w:rsidR="006B2E42" w:rsidRPr="00760435" w:rsidRDefault="006B2E42" w:rsidP="006B2E42">
      <w:pPr>
        <w:ind w:left="360"/>
        <w:rPr>
          <w:rFonts w:asciiTheme="minorHAnsi" w:hAnsiTheme="minorHAnsi"/>
          <w:b/>
          <w:sz w:val="24"/>
          <w:szCs w:val="24"/>
        </w:rPr>
      </w:pPr>
    </w:p>
    <w:p w14:paraId="3B02595F" w14:textId="77777777" w:rsidR="006B2E42" w:rsidRPr="00760435" w:rsidRDefault="006B2E42" w:rsidP="006B2E42">
      <w:pPr>
        <w:jc w:val="both"/>
        <w:rPr>
          <w:rFonts w:asciiTheme="minorHAnsi" w:hAnsiTheme="minorHAnsi"/>
          <w:sz w:val="24"/>
          <w:szCs w:val="24"/>
        </w:rPr>
      </w:pPr>
    </w:p>
    <w:p w14:paraId="642B5FA9" w14:textId="77777777" w:rsidR="006B2E42" w:rsidRPr="00760435" w:rsidRDefault="006B2E42" w:rsidP="006B2E42">
      <w:pPr>
        <w:jc w:val="both"/>
        <w:rPr>
          <w:rFonts w:asciiTheme="minorHAnsi" w:hAnsiTheme="minorHAnsi"/>
          <w:sz w:val="24"/>
          <w:szCs w:val="24"/>
        </w:rPr>
      </w:pPr>
    </w:p>
    <w:p w14:paraId="6F01C18A" w14:textId="77777777" w:rsidR="006B2E42" w:rsidRPr="00760435" w:rsidRDefault="006B2E42" w:rsidP="006B2E42">
      <w:pPr>
        <w:jc w:val="center"/>
        <w:rPr>
          <w:rFonts w:asciiTheme="minorHAnsi" w:hAnsiTheme="minorHAnsi"/>
        </w:rPr>
      </w:pPr>
      <w:r w:rsidRPr="00760435">
        <w:rPr>
          <w:rFonts w:asciiTheme="minorHAnsi" w:hAnsiTheme="minorHAnsi"/>
          <w:b/>
          <w:bCs/>
          <w:i/>
          <w:iCs/>
        </w:rPr>
        <w:t xml:space="preserve">Slika 1: </w:t>
      </w:r>
      <w:r w:rsidRPr="00760435">
        <w:rPr>
          <w:rFonts w:asciiTheme="minorHAnsi" w:hAnsiTheme="minorHAnsi"/>
          <w:i/>
          <w:iCs/>
        </w:rPr>
        <w:t>Obuhvat vodoopskrbnog područja</w:t>
      </w:r>
    </w:p>
    <w:p w14:paraId="316AC198" w14:textId="77777777" w:rsidR="006B2E42" w:rsidRPr="00760435" w:rsidRDefault="006B2E42" w:rsidP="006B2E42">
      <w:pPr>
        <w:jc w:val="both"/>
        <w:rPr>
          <w:rFonts w:asciiTheme="minorHAnsi" w:hAnsiTheme="minorHAnsi"/>
          <w:sz w:val="24"/>
          <w:szCs w:val="24"/>
        </w:rPr>
      </w:pPr>
    </w:p>
    <w:p w14:paraId="6791C4CD" w14:textId="151161AB" w:rsidR="006B2E42" w:rsidRPr="00760435" w:rsidRDefault="006B2E42" w:rsidP="006B2E42">
      <w:pPr>
        <w:jc w:val="both"/>
        <w:rPr>
          <w:rFonts w:asciiTheme="minorHAnsi" w:hAnsiTheme="minorHAnsi"/>
          <w:szCs w:val="22"/>
        </w:rPr>
      </w:pPr>
      <w:r w:rsidRPr="00760435">
        <w:rPr>
          <w:rFonts w:asciiTheme="minorHAnsi" w:hAnsiTheme="minorHAnsi"/>
          <w:szCs w:val="22"/>
        </w:rPr>
        <w:t>Razvoj grada Zagreba utjecao je i na razvoj vodoopskrbnog sustava, tako je uspostavljena današnja konfiguracija vodoopskrbnog sustava. Zahvaćena voda u dolini rijeke Save se tlači i distribuira u vodospremnike smještene na obroncima Medvednice na koti cca 185,50 m n.m</w:t>
      </w:r>
      <w:r w:rsidR="000A6309" w:rsidRPr="00760435">
        <w:rPr>
          <w:rFonts w:asciiTheme="minorHAnsi" w:hAnsiTheme="minorHAnsi"/>
          <w:szCs w:val="22"/>
        </w:rPr>
        <w:t>.</w:t>
      </w:r>
      <w:r w:rsidRPr="00760435">
        <w:rPr>
          <w:rFonts w:asciiTheme="minorHAnsi" w:hAnsiTheme="minorHAnsi"/>
          <w:szCs w:val="22"/>
        </w:rPr>
        <w:t xml:space="preserve"> te dalje u vodospremnike II. i III. tlačne zone s kotama preljeva cca 264,50 m n.m. te 34</w:t>
      </w:r>
      <w:r w:rsidR="00623A2E" w:rsidRPr="00760435">
        <w:rPr>
          <w:rFonts w:asciiTheme="minorHAnsi" w:hAnsiTheme="minorHAnsi"/>
          <w:szCs w:val="22"/>
        </w:rPr>
        <w:t>2</w:t>
      </w:r>
      <w:r w:rsidRPr="00760435">
        <w:rPr>
          <w:rFonts w:asciiTheme="minorHAnsi" w:hAnsiTheme="minorHAnsi"/>
          <w:szCs w:val="22"/>
        </w:rPr>
        <w:t>,</w:t>
      </w:r>
      <w:r w:rsidR="00623A2E" w:rsidRPr="00760435">
        <w:rPr>
          <w:rFonts w:asciiTheme="minorHAnsi" w:hAnsiTheme="minorHAnsi"/>
          <w:szCs w:val="22"/>
        </w:rPr>
        <w:t>5</w:t>
      </w:r>
      <w:r w:rsidRPr="00760435">
        <w:rPr>
          <w:rFonts w:asciiTheme="minorHAnsi" w:hAnsiTheme="minorHAnsi"/>
          <w:szCs w:val="22"/>
        </w:rPr>
        <w:t xml:space="preserve">0 m n.m. Gledano po tlačnim zonama najveća potrošnja vode je </w:t>
      </w:r>
      <w:smartTag w:uri="urn:schemas-microsoft-com:office:smarttags" w:element="place">
        <w:smartTag w:uri="urn:schemas:contacts" w:element="middlename">
          <w:r w:rsidRPr="00760435">
            <w:rPr>
              <w:rFonts w:asciiTheme="minorHAnsi" w:hAnsiTheme="minorHAnsi"/>
              <w:szCs w:val="22"/>
            </w:rPr>
            <w:t>u</w:t>
          </w:r>
        </w:smartTag>
        <w:r w:rsidRPr="00760435">
          <w:rPr>
            <w:rFonts w:asciiTheme="minorHAnsi" w:hAnsiTheme="minorHAnsi"/>
            <w:szCs w:val="22"/>
          </w:rPr>
          <w:t xml:space="preserve"> </w:t>
        </w:r>
        <w:smartTag w:uri="urn:schemas:contacts" w:element="middlename">
          <w:r w:rsidRPr="00760435">
            <w:rPr>
              <w:rFonts w:asciiTheme="minorHAnsi" w:hAnsiTheme="minorHAnsi"/>
              <w:szCs w:val="22"/>
            </w:rPr>
            <w:t>I.</w:t>
          </w:r>
        </w:smartTag>
      </w:smartTag>
      <w:r w:rsidRPr="00760435">
        <w:rPr>
          <w:rFonts w:asciiTheme="minorHAnsi" w:hAnsiTheme="minorHAnsi"/>
          <w:szCs w:val="22"/>
        </w:rPr>
        <w:t xml:space="preserve"> tlačnoj zoni cca 89%, a preostalih 11% otpada na II. i III. tlačnu zonu.</w:t>
      </w:r>
    </w:p>
    <w:p w14:paraId="5E37CB7B" w14:textId="77777777" w:rsidR="006B2E42" w:rsidRPr="00760435" w:rsidRDefault="00CD3F02" w:rsidP="006B2E42">
      <w:pPr>
        <w:jc w:val="center"/>
        <w:rPr>
          <w:rFonts w:asciiTheme="minorHAnsi" w:hAnsiTheme="minorHAnsi"/>
          <w:sz w:val="24"/>
          <w:szCs w:val="24"/>
        </w:rPr>
      </w:pPr>
      <w:r w:rsidRPr="00760435">
        <w:rPr>
          <w:rFonts w:asciiTheme="minorHAnsi" w:hAnsiTheme="minorHAnsi"/>
          <w:noProof/>
          <w:sz w:val="24"/>
          <w:szCs w:val="24"/>
          <w:lang w:eastAsia="hr-HR"/>
        </w:rPr>
        <w:lastRenderedPageBreak/>
        <w:drawing>
          <wp:inline distT="0" distB="0" distL="0" distR="0" wp14:anchorId="61650B59" wp14:editId="7C713802">
            <wp:extent cx="5637530" cy="3562350"/>
            <wp:effectExtent l="19050" t="0" r="127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637530" cy="3562350"/>
                    </a:xfrm>
                    <a:prstGeom prst="rect">
                      <a:avLst/>
                    </a:prstGeom>
                    <a:noFill/>
                    <a:ln w="9525">
                      <a:noFill/>
                      <a:miter lim="800000"/>
                      <a:headEnd/>
                      <a:tailEnd/>
                    </a:ln>
                  </pic:spPr>
                </pic:pic>
              </a:graphicData>
            </a:graphic>
          </wp:inline>
        </w:drawing>
      </w:r>
    </w:p>
    <w:p w14:paraId="1D8613D0" w14:textId="77777777" w:rsidR="006B2E42" w:rsidRPr="00760435" w:rsidRDefault="006B2E42" w:rsidP="006B2E42">
      <w:pPr>
        <w:jc w:val="center"/>
        <w:rPr>
          <w:rFonts w:asciiTheme="minorHAnsi" w:hAnsiTheme="minorHAnsi"/>
          <w:szCs w:val="22"/>
        </w:rPr>
      </w:pPr>
      <w:r w:rsidRPr="00760435">
        <w:rPr>
          <w:rFonts w:asciiTheme="minorHAnsi" w:hAnsiTheme="minorHAnsi"/>
          <w:b/>
          <w:bCs/>
          <w:i/>
          <w:iCs/>
          <w:szCs w:val="22"/>
        </w:rPr>
        <w:t xml:space="preserve">Slika 2: </w:t>
      </w:r>
      <w:r w:rsidRPr="00760435">
        <w:rPr>
          <w:rFonts w:asciiTheme="minorHAnsi" w:hAnsiTheme="minorHAnsi"/>
          <w:i/>
          <w:iCs/>
          <w:szCs w:val="22"/>
        </w:rPr>
        <w:t>Vodoopskrbni sustav grada Zagreba</w:t>
      </w:r>
    </w:p>
    <w:p w14:paraId="3BB2DC25" w14:textId="77777777" w:rsidR="006B2E42" w:rsidRPr="00760435" w:rsidRDefault="006B2E42" w:rsidP="006B2E42">
      <w:pPr>
        <w:autoSpaceDE w:val="0"/>
        <w:autoSpaceDN w:val="0"/>
        <w:adjustRightInd w:val="0"/>
        <w:jc w:val="both"/>
        <w:rPr>
          <w:rFonts w:asciiTheme="minorHAnsi" w:hAnsiTheme="minorHAnsi"/>
          <w:szCs w:val="22"/>
        </w:rPr>
      </w:pPr>
    </w:p>
    <w:p w14:paraId="57B43927" w14:textId="69CBA224" w:rsidR="006B2E42" w:rsidRPr="00760435" w:rsidRDefault="006B2E42" w:rsidP="006B2E42">
      <w:pPr>
        <w:autoSpaceDE w:val="0"/>
        <w:autoSpaceDN w:val="0"/>
        <w:adjustRightInd w:val="0"/>
        <w:jc w:val="both"/>
        <w:rPr>
          <w:rFonts w:asciiTheme="minorHAnsi" w:hAnsiTheme="minorHAnsi"/>
          <w:color w:val="00B0F0"/>
          <w:szCs w:val="22"/>
        </w:rPr>
      </w:pPr>
      <w:r w:rsidRPr="00760435">
        <w:rPr>
          <w:rFonts w:asciiTheme="minorHAnsi" w:hAnsiTheme="minorHAnsi"/>
          <w:szCs w:val="22"/>
        </w:rPr>
        <w:t xml:space="preserve">Prema podacima Odjela katastra VIO d.o.o. na dan </w:t>
      </w:r>
      <w:r w:rsidR="00853169" w:rsidRPr="00760435">
        <w:rPr>
          <w:rFonts w:asciiTheme="minorHAnsi" w:hAnsiTheme="minorHAnsi"/>
          <w:szCs w:val="22"/>
        </w:rPr>
        <w:t>31.12.2016.</w:t>
      </w:r>
      <w:r w:rsidRPr="00760435">
        <w:rPr>
          <w:rFonts w:asciiTheme="minorHAnsi" w:hAnsiTheme="minorHAnsi"/>
          <w:szCs w:val="22"/>
        </w:rPr>
        <w:t xml:space="preserve"> u GIS-u je evidentirano </w:t>
      </w:r>
      <w:r w:rsidR="00853169" w:rsidRPr="00760435">
        <w:rPr>
          <w:rFonts w:asciiTheme="minorHAnsi" w:hAnsiTheme="minorHAnsi"/>
          <w:szCs w:val="22"/>
        </w:rPr>
        <w:t>cca</w:t>
      </w:r>
      <w:r w:rsidRPr="00760435">
        <w:rPr>
          <w:rFonts w:asciiTheme="minorHAnsi" w:hAnsiTheme="minorHAnsi"/>
          <w:szCs w:val="22"/>
        </w:rPr>
        <w:t xml:space="preserve"> 3.</w:t>
      </w:r>
      <w:r w:rsidR="00853169" w:rsidRPr="00760435">
        <w:rPr>
          <w:rFonts w:asciiTheme="minorHAnsi" w:hAnsiTheme="minorHAnsi"/>
          <w:szCs w:val="22"/>
        </w:rPr>
        <w:t>124</w:t>
      </w:r>
      <w:r w:rsidRPr="00760435">
        <w:rPr>
          <w:rFonts w:asciiTheme="minorHAnsi" w:hAnsiTheme="minorHAnsi"/>
          <w:szCs w:val="22"/>
        </w:rPr>
        <w:t xml:space="preserve"> km cjevovoda. </w:t>
      </w:r>
    </w:p>
    <w:p w14:paraId="38017279" w14:textId="77777777" w:rsidR="006B2E42" w:rsidRPr="00760435" w:rsidRDefault="006B2E42" w:rsidP="006B2E42">
      <w:pPr>
        <w:autoSpaceDE w:val="0"/>
        <w:autoSpaceDN w:val="0"/>
        <w:adjustRightInd w:val="0"/>
        <w:jc w:val="both"/>
        <w:rPr>
          <w:rFonts w:asciiTheme="minorHAnsi" w:hAnsiTheme="minorHAnsi"/>
          <w:sz w:val="24"/>
          <w:szCs w:val="24"/>
        </w:rPr>
      </w:pPr>
    </w:p>
    <w:p w14:paraId="2A91559D" w14:textId="77777777" w:rsidR="006B2E42" w:rsidRPr="00760435" w:rsidRDefault="006B2E42" w:rsidP="00292789">
      <w:pPr>
        <w:pStyle w:val="ListParagraph"/>
        <w:numPr>
          <w:ilvl w:val="0"/>
          <w:numId w:val="9"/>
        </w:numPr>
        <w:spacing w:before="0" w:after="200" w:line="276" w:lineRule="auto"/>
        <w:rPr>
          <w:rFonts w:asciiTheme="minorHAnsi" w:hAnsiTheme="minorHAnsi"/>
          <w:b/>
          <w:sz w:val="24"/>
          <w:szCs w:val="24"/>
        </w:rPr>
      </w:pPr>
      <w:r w:rsidRPr="00760435">
        <w:rPr>
          <w:rFonts w:asciiTheme="minorHAnsi" w:hAnsiTheme="minorHAnsi"/>
          <w:b/>
          <w:sz w:val="24"/>
          <w:szCs w:val="24"/>
        </w:rPr>
        <w:t>Vodocrpilišta</w:t>
      </w:r>
    </w:p>
    <w:p w14:paraId="248E30B8" w14:textId="0C173ADB" w:rsidR="006B2E42" w:rsidRPr="00760435" w:rsidRDefault="006B2E42" w:rsidP="006B2E42">
      <w:pPr>
        <w:jc w:val="both"/>
        <w:rPr>
          <w:rFonts w:asciiTheme="minorHAnsi" w:hAnsiTheme="minorHAnsi"/>
          <w:szCs w:val="22"/>
        </w:rPr>
      </w:pPr>
      <w:r w:rsidRPr="00760435">
        <w:rPr>
          <w:rFonts w:asciiTheme="minorHAnsi" w:hAnsiTheme="minorHAnsi"/>
          <w:szCs w:val="22"/>
        </w:rPr>
        <w:t>Vodoopskrba distributivnog područja najvećim dijelom se zasniva na zahvatu podzemnih voda savskog aluvija. Podzemna voda se zahvaća na vodocrpilištima Mala Mlaka, Zapruđe, Petruševec, Žitnjak, Sašnak i Strmec te na vodocrpilištu Velika Gorica koje je u nadležnosti VG Vodoopskrba d.o.o. Na distributivnom području se koriste i dva kaptažna vodozahvata Lipovec i Slapnica za opskrbu visoke zone Grada Samobora.</w:t>
      </w:r>
    </w:p>
    <w:p w14:paraId="7DEFBDA9"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Kao pričuvna vodocrpilišta se smatraju vodocrpilišta Bregana i Kruge.</w:t>
      </w:r>
    </w:p>
    <w:p w14:paraId="714BECC9" w14:textId="77777777" w:rsidR="006B2E42" w:rsidRPr="00760435" w:rsidRDefault="006B2E42" w:rsidP="006B2E42">
      <w:pPr>
        <w:autoSpaceDE w:val="0"/>
        <w:autoSpaceDN w:val="0"/>
        <w:adjustRightInd w:val="0"/>
        <w:jc w:val="both"/>
        <w:rPr>
          <w:rFonts w:asciiTheme="minorHAnsi" w:hAnsiTheme="minorHAnsi"/>
          <w:szCs w:val="22"/>
        </w:rPr>
      </w:pPr>
    </w:p>
    <w:p w14:paraId="08C7C68C" w14:textId="51B58186"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Na vodoopskrbnom području postoje i crpilišta koja su van funkcije zbog zagađenja vode (organska otapala, lako</w:t>
      </w:r>
      <w:r w:rsidR="001B221A" w:rsidRPr="00760435">
        <w:rPr>
          <w:rFonts w:asciiTheme="minorHAnsi" w:hAnsiTheme="minorHAnsi"/>
          <w:szCs w:val="22"/>
        </w:rPr>
        <w:t xml:space="preserve"> </w:t>
      </w:r>
      <w:r w:rsidRPr="00760435">
        <w:rPr>
          <w:rFonts w:asciiTheme="minorHAnsi" w:hAnsiTheme="minorHAnsi"/>
          <w:szCs w:val="22"/>
        </w:rPr>
        <w:t>topive soli, mineralna ulja…), nemogućnosti osiguranja zona sanitarne zaštite crpilišta, zastarjelosti opreme i lošeg stanja objekta. To su gradska crpilišta: Branimirova, Vrapče, Remetinec, Botanički vrt, Zagorska, Dančićeva, Selska, Vrbik, Zadarska, Držićeva, Horvati, Prečko, Stara Loza i Ivanja Reka.</w:t>
      </w:r>
    </w:p>
    <w:p w14:paraId="73188F25" w14:textId="77777777" w:rsidR="006B2E42" w:rsidRPr="00760435" w:rsidRDefault="006B2E42" w:rsidP="006B2E42">
      <w:pPr>
        <w:autoSpaceDE w:val="0"/>
        <w:autoSpaceDN w:val="0"/>
        <w:adjustRightInd w:val="0"/>
        <w:jc w:val="both"/>
        <w:rPr>
          <w:rFonts w:asciiTheme="minorHAnsi" w:hAnsiTheme="minorHAnsi"/>
          <w:szCs w:val="22"/>
        </w:rPr>
      </w:pPr>
    </w:p>
    <w:p w14:paraId="103877AE"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Podzemne vode u ovom području nalaze se u kvartarnim naslagama samoborskog vodonosnog sustava. Najznačajnija akumulacija podzemne vode vezana je za aluvijalni vodonosnik čija debljina iznosi oko 10-15 m, osim na području kod Strmca, gdje doseže oko 50 m.</w:t>
      </w:r>
    </w:p>
    <w:p w14:paraId="6153FDCA" w14:textId="77777777" w:rsidR="006B2E42" w:rsidRPr="00760435" w:rsidRDefault="006B2E42" w:rsidP="006B2E42">
      <w:pPr>
        <w:autoSpaceDE w:val="0"/>
        <w:autoSpaceDN w:val="0"/>
        <w:adjustRightInd w:val="0"/>
        <w:jc w:val="both"/>
        <w:rPr>
          <w:rFonts w:asciiTheme="minorHAnsi" w:hAnsiTheme="minorHAnsi"/>
          <w:szCs w:val="22"/>
        </w:rPr>
      </w:pPr>
    </w:p>
    <w:p w14:paraId="6E3C1555"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Moguće količine crpljenja ovise o vodostajima podzemnih voda što uvjetuje potrebu stalnoga praćenja razina i kakvoće podzemnih voda na vodocrpilištima i priljevnim područjima. Redovita mjerenja razina i kakvoće podzemne vode započinju 1964. godine na lokaciji vodocrpilišta Mala Mlaka i priljevom području. Mjerenje razine i kakvoće podzemne vode se vrši na ukupno 157 piezometara.</w:t>
      </w:r>
    </w:p>
    <w:p w14:paraId="120B4DC0" w14:textId="77777777" w:rsidR="006B2E42" w:rsidRPr="00760435" w:rsidRDefault="006B2E42" w:rsidP="006B2E42">
      <w:pPr>
        <w:autoSpaceDE w:val="0"/>
        <w:autoSpaceDN w:val="0"/>
        <w:adjustRightInd w:val="0"/>
        <w:jc w:val="both"/>
        <w:rPr>
          <w:rFonts w:asciiTheme="minorHAnsi" w:hAnsiTheme="minorHAnsi"/>
          <w:szCs w:val="22"/>
        </w:rPr>
      </w:pPr>
    </w:p>
    <w:p w14:paraId="56B27991"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Trend razina podzemne vode ukazuje na neravnotežu između crpljene vode i količine koja dotječe u sliv crpilišta. Trendovi razina podzemne vode u slivovima velikih crpilišta konstantno padaju. Kako ta zapažanja potvrđuje i negativan rezultat bilance dinamičkih količina vode koja ulazi i izlazi iz sustava to nema realne mogućnosti da se na temelju dosadašnjih podataka izvrši “optimalizacija” crpljenja. Na svim objektima se crpi toliko podzemne vode koliko to tehnička oprema i hidrološke prilike dozvoljavaju. U Izvještaju o obavljenim hidrološkim radovima za 2011. godinu (Zagrebački holding d.o.o., Podružnica</w:t>
      </w:r>
      <w:r w:rsidRPr="00760435">
        <w:rPr>
          <w:rFonts w:asciiTheme="minorHAnsi" w:hAnsiTheme="minorHAnsi"/>
          <w:i/>
          <w:iCs/>
          <w:szCs w:val="22"/>
        </w:rPr>
        <w:t xml:space="preserve"> </w:t>
      </w:r>
      <w:r w:rsidRPr="00760435">
        <w:rPr>
          <w:rFonts w:asciiTheme="minorHAnsi" w:hAnsiTheme="minorHAnsi"/>
          <w:szCs w:val="22"/>
        </w:rPr>
        <w:t>Vodoopskrba i odvodnja) je zaključeno da su se količine podzemne vode smanjile u 2011. godini. Zbog toga je</w:t>
      </w:r>
      <w:r w:rsidRPr="00760435">
        <w:rPr>
          <w:rFonts w:asciiTheme="minorHAnsi" w:hAnsiTheme="minorHAnsi"/>
          <w:i/>
          <w:iCs/>
          <w:szCs w:val="22"/>
        </w:rPr>
        <w:t xml:space="preserve"> </w:t>
      </w:r>
      <w:r w:rsidRPr="00760435">
        <w:rPr>
          <w:rFonts w:asciiTheme="minorHAnsi" w:hAnsiTheme="minorHAnsi"/>
          <w:szCs w:val="22"/>
        </w:rPr>
        <w:t>na svim vodocrpilištima bilo problema, tj. crpke su radile sa smanjenim kapacitetima, no niski vodostaji se nisu</w:t>
      </w:r>
      <w:r w:rsidRPr="00760435">
        <w:rPr>
          <w:rFonts w:asciiTheme="minorHAnsi" w:hAnsiTheme="minorHAnsi"/>
          <w:i/>
          <w:iCs/>
          <w:szCs w:val="22"/>
        </w:rPr>
        <w:t xml:space="preserve"> </w:t>
      </w:r>
      <w:r w:rsidRPr="00760435">
        <w:rPr>
          <w:rFonts w:asciiTheme="minorHAnsi" w:hAnsiTheme="minorHAnsi"/>
          <w:szCs w:val="22"/>
        </w:rPr>
        <w:t>odrazili na kakvoću podzemne vode. Najlošija situacija je bila na vodocrpilištima Mala Mlaka i Sašnak. Unatoč</w:t>
      </w:r>
      <w:r w:rsidRPr="00760435">
        <w:rPr>
          <w:rFonts w:asciiTheme="minorHAnsi" w:hAnsiTheme="minorHAnsi"/>
          <w:i/>
          <w:iCs/>
          <w:szCs w:val="22"/>
        </w:rPr>
        <w:t xml:space="preserve"> </w:t>
      </w:r>
      <w:r w:rsidRPr="00760435">
        <w:rPr>
          <w:rFonts w:asciiTheme="minorHAnsi" w:hAnsiTheme="minorHAnsi"/>
          <w:szCs w:val="22"/>
        </w:rPr>
        <w:t>svemu nije došlo do redukcije vode.</w:t>
      </w:r>
    </w:p>
    <w:p w14:paraId="17EEA012" w14:textId="77777777" w:rsidR="006B2E42" w:rsidRPr="00760435" w:rsidRDefault="006B2E42" w:rsidP="006B2E42">
      <w:pPr>
        <w:autoSpaceDE w:val="0"/>
        <w:autoSpaceDN w:val="0"/>
        <w:adjustRightInd w:val="0"/>
        <w:jc w:val="both"/>
        <w:rPr>
          <w:rFonts w:asciiTheme="minorHAnsi" w:hAnsiTheme="minorHAnsi"/>
          <w:i/>
          <w:iCs/>
          <w:szCs w:val="22"/>
        </w:rPr>
      </w:pPr>
    </w:p>
    <w:p w14:paraId="387F97B3" w14:textId="3F1F2B04"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lastRenderedPageBreak/>
        <w:t>Najvećim problemima i opasnostima za kvalitetu podzemne vode na priljevnim područjima crpilišta i na crpilištima se smatra propusna kanalizacijska mreža, propusne septičke jame, neriješeni sustav odvodnje oborinskih voda, divlja smetlišta, divlje šljunčare i deponiranje otpada u šljunčare, neuređene deponije otpada te poljoprivredna aktivnost.</w:t>
      </w:r>
    </w:p>
    <w:p w14:paraId="11EB7A9B" w14:textId="77777777" w:rsidR="006B2E42" w:rsidRPr="00760435" w:rsidRDefault="006B2E42" w:rsidP="006B2E42">
      <w:pPr>
        <w:autoSpaceDE w:val="0"/>
        <w:autoSpaceDN w:val="0"/>
        <w:adjustRightInd w:val="0"/>
        <w:jc w:val="both"/>
        <w:rPr>
          <w:rFonts w:asciiTheme="minorHAnsi" w:hAnsiTheme="minorHAnsi"/>
          <w:szCs w:val="22"/>
        </w:rPr>
      </w:pPr>
    </w:p>
    <w:p w14:paraId="11CB5837"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Prosječno se godišnje uzme za analizu oko 10.000 uzoraka, što obuhvaća uzorke vode za piće, podzemne vode, uzorke iz nove vodoopskrbne mreže i dr. Dobiveni podaci sačinjavaju bazu od oko 240.000 podataka o provedenoj kontroli zdravstvene ispravnosti vode u vodoopskrbnom sustavu Zagreba. Ispitivanja se provode na 31 zdencu, 17 vodosprema, 3 kaptažna sustava na Medvednici te na ukupno 3.000 km vodoopskrbne mreže. Kontrola kvalitete uzoraka vode provodi se za organoleptička i fizikalno-kemijska svojstva, kemijske tvari, toksične tvari, mikrobiološka i radiološka  svojstva. Prosječni broj analiza po uzorku iznosi 130.</w:t>
      </w:r>
    </w:p>
    <w:p w14:paraId="4103E988" w14:textId="77777777" w:rsidR="006B2E42" w:rsidRPr="00760435" w:rsidRDefault="006B2E42" w:rsidP="006B2E42">
      <w:pPr>
        <w:pStyle w:val="Odlomak"/>
        <w:spacing w:line="276" w:lineRule="auto"/>
        <w:ind w:firstLine="0"/>
        <w:rPr>
          <w:rFonts w:asciiTheme="minorHAnsi" w:hAnsiTheme="minorHAnsi"/>
          <w:sz w:val="22"/>
          <w:szCs w:val="22"/>
          <w:lang w:val="hr-HR"/>
        </w:rPr>
      </w:pPr>
    </w:p>
    <w:p w14:paraId="4E22DF0C" w14:textId="72398892"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Prema analitičkim izvješćima Zavoda za javno zdravstvo i internog laboratorija Vodoopskrbe i odvodnje d.o.o</w:t>
      </w:r>
      <w:r w:rsidR="00FB382B" w:rsidRPr="00760435">
        <w:rPr>
          <w:rFonts w:asciiTheme="minorHAnsi" w:hAnsiTheme="minorHAnsi"/>
          <w:szCs w:val="22"/>
        </w:rPr>
        <w:t>.</w:t>
      </w:r>
      <w:r w:rsidRPr="00760435">
        <w:rPr>
          <w:rFonts w:asciiTheme="minorHAnsi" w:hAnsiTheme="minorHAnsi"/>
          <w:szCs w:val="22"/>
        </w:rPr>
        <w:t xml:space="preserve"> crpljena voda iz zdenaca zadovoljava sve kriterije zdravstvene ispravnosti vode za piće.</w:t>
      </w:r>
    </w:p>
    <w:p w14:paraId="2AD3A4A1" w14:textId="77777777" w:rsidR="006B2E42" w:rsidRPr="00760435" w:rsidRDefault="006B2E42" w:rsidP="006B2E42">
      <w:pPr>
        <w:autoSpaceDE w:val="0"/>
        <w:autoSpaceDN w:val="0"/>
        <w:adjustRightInd w:val="0"/>
        <w:jc w:val="both"/>
        <w:rPr>
          <w:rFonts w:asciiTheme="minorHAnsi" w:hAnsiTheme="minorHAnsi"/>
          <w:sz w:val="24"/>
          <w:szCs w:val="24"/>
        </w:rPr>
      </w:pPr>
    </w:p>
    <w:p w14:paraId="145F8317" w14:textId="7BECC91E" w:rsidR="006B2E42" w:rsidRPr="00760435" w:rsidRDefault="007A536F" w:rsidP="006B2E42">
      <w:pPr>
        <w:autoSpaceDE w:val="0"/>
        <w:autoSpaceDN w:val="0"/>
        <w:adjustRightInd w:val="0"/>
        <w:jc w:val="both"/>
        <w:rPr>
          <w:rFonts w:asciiTheme="minorHAnsi" w:hAnsiTheme="minorHAnsi"/>
          <w:sz w:val="24"/>
          <w:szCs w:val="24"/>
        </w:rPr>
      </w:pPr>
      <w:r w:rsidRPr="00760435">
        <w:rPr>
          <w:rFonts w:asciiTheme="minorHAnsi" w:hAnsiTheme="minorHAnsi"/>
          <w:noProof/>
          <w:lang w:eastAsia="hr-HR"/>
        </w:rPr>
        <w:drawing>
          <wp:inline distT="0" distB="0" distL="0" distR="0" wp14:anchorId="45EC88D2" wp14:editId="36166646">
            <wp:extent cx="5975498" cy="2721935"/>
            <wp:effectExtent l="0" t="0" r="6350" b="25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859453B" w14:textId="71FB9651" w:rsidR="006B2E42" w:rsidRPr="00760435" w:rsidRDefault="006B2E42" w:rsidP="006B2E42">
      <w:pPr>
        <w:autoSpaceDE w:val="0"/>
        <w:autoSpaceDN w:val="0"/>
        <w:adjustRightInd w:val="0"/>
        <w:jc w:val="center"/>
        <w:rPr>
          <w:rFonts w:asciiTheme="minorHAnsi" w:hAnsiTheme="minorHAnsi"/>
          <w:i/>
          <w:iCs/>
        </w:rPr>
      </w:pPr>
      <w:r w:rsidRPr="00760435">
        <w:rPr>
          <w:rFonts w:asciiTheme="minorHAnsi" w:hAnsiTheme="minorHAnsi"/>
          <w:b/>
          <w:i/>
          <w:iCs/>
        </w:rPr>
        <w:t>Slika 3:</w:t>
      </w:r>
      <w:r w:rsidRPr="00760435">
        <w:rPr>
          <w:rFonts w:asciiTheme="minorHAnsi" w:hAnsiTheme="minorHAnsi"/>
          <w:i/>
          <w:iCs/>
        </w:rPr>
        <w:t xml:space="preserve"> Prosječni udio crpilišta/zahvata u crpljenoj/zahvaćen</w:t>
      </w:r>
      <w:r w:rsidR="00F00E14" w:rsidRPr="00760435">
        <w:rPr>
          <w:rFonts w:asciiTheme="minorHAnsi" w:hAnsiTheme="minorHAnsi"/>
          <w:i/>
          <w:iCs/>
        </w:rPr>
        <w:t>oj količini vode u razdoblju 2014</w:t>
      </w:r>
      <w:r w:rsidRPr="00760435">
        <w:rPr>
          <w:rFonts w:asciiTheme="minorHAnsi" w:hAnsiTheme="minorHAnsi"/>
          <w:i/>
          <w:iCs/>
        </w:rPr>
        <w:t>. – 201</w:t>
      </w:r>
      <w:r w:rsidR="00F00E14" w:rsidRPr="00760435">
        <w:rPr>
          <w:rFonts w:asciiTheme="minorHAnsi" w:hAnsiTheme="minorHAnsi"/>
          <w:i/>
          <w:iCs/>
        </w:rPr>
        <w:t>6</w:t>
      </w:r>
      <w:r w:rsidRPr="00760435">
        <w:rPr>
          <w:rFonts w:asciiTheme="minorHAnsi" w:hAnsiTheme="minorHAnsi"/>
          <w:i/>
          <w:iCs/>
        </w:rPr>
        <w:t>. godine</w:t>
      </w:r>
    </w:p>
    <w:p w14:paraId="33C1A4D4"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26DD1BEE"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0B8534CF"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10479749" w14:textId="77777777" w:rsidR="006B2E42" w:rsidRPr="00760435" w:rsidRDefault="006B2E42" w:rsidP="006B2E42">
      <w:pPr>
        <w:autoSpaceDE w:val="0"/>
        <w:autoSpaceDN w:val="0"/>
        <w:adjustRightInd w:val="0"/>
        <w:jc w:val="both"/>
        <w:rPr>
          <w:rFonts w:asciiTheme="minorHAnsi" w:hAnsiTheme="minorHAnsi"/>
          <w:i/>
          <w:iCs/>
          <w:sz w:val="24"/>
          <w:szCs w:val="24"/>
        </w:rPr>
      </w:pPr>
    </w:p>
    <w:p w14:paraId="258373D5" w14:textId="77777777" w:rsidR="006B2E42" w:rsidRPr="00760435" w:rsidRDefault="006B2E42" w:rsidP="00292789">
      <w:pPr>
        <w:pStyle w:val="ListParagraph"/>
        <w:numPr>
          <w:ilvl w:val="0"/>
          <w:numId w:val="9"/>
        </w:numPr>
        <w:autoSpaceDE w:val="0"/>
        <w:autoSpaceDN w:val="0"/>
        <w:adjustRightInd w:val="0"/>
        <w:spacing w:before="0"/>
        <w:rPr>
          <w:rFonts w:asciiTheme="minorHAnsi" w:hAnsiTheme="minorHAnsi"/>
          <w:b/>
          <w:sz w:val="24"/>
          <w:szCs w:val="24"/>
        </w:rPr>
      </w:pPr>
      <w:r w:rsidRPr="00760435">
        <w:rPr>
          <w:rFonts w:asciiTheme="minorHAnsi" w:hAnsiTheme="minorHAnsi"/>
          <w:b/>
          <w:sz w:val="24"/>
          <w:szCs w:val="24"/>
        </w:rPr>
        <w:t>Vodospremnici</w:t>
      </w:r>
    </w:p>
    <w:p w14:paraId="3EFF8194" w14:textId="77777777" w:rsidR="006B2E42" w:rsidRPr="00760435" w:rsidRDefault="006B2E42" w:rsidP="006B2E42">
      <w:pPr>
        <w:pStyle w:val="ListParagraph"/>
        <w:autoSpaceDE w:val="0"/>
        <w:autoSpaceDN w:val="0"/>
        <w:adjustRightInd w:val="0"/>
        <w:rPr>
          <w:rFonts w:asciiTheme="minorHAnsi" w:hAnsiTheme="minorHAnsi"/>
          <w:szCs w:val="22"/>
        </w:rPr>
      </w:pPr>
    </w:p>
    <w:p w14:paraId="6B1AE461"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Na vodoopskrbnom području vodospremnike možemo podijeliti na:</w:t>
      </w:r>
    </w:p>
    <w:p w14:paraId="01B8405F"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1. vodospremnike zagrebačkog </w:t>
      </w:r>
      <w:smartTag w:uri="urn:schemas-microsoft-com:office:smarttags" w:element="place">
        <w:smartTag w:uri="urn:schemas:contacts" w:element="Sn">
          <w:r w:rsidRPr="00760435">
            <w:rPr>
              <w:rFonts w:asciiTheme="minorHAnsi" w:hAnsiTheme="minorHAnsi"/>
              <w:szCs w:val="22"/>
            </w:rPr>
            <w:t>područja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zone, II. zone i III. zone</w:t>
      </w:r>
    </w:p>
    <w:p w14:paraId="148A3BFB" w14:textId="722DAAD3"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2. vodospremnike samoborskog područja</w:t>
      </w:r>
      <w:r w:rsidR="00FB382B" w:rsidRPr="00760435">
        <w:rPr>
          <w:rFonts w:asciiTheme="minorHAnsi" w:hAnsiTheme="minorHAnsi"/>
          <w:szCs w:val="22"/>
        </w:rPr>
        <w:t xml:space="preserve"> – p</w:t>
      </w:r>
      <w:r w:rsidRPr="00760435">
        <w:rPr>
          <w:rFonts w:asciiTheme="minorHAnsi" w:hAnsiTheme="minorHAnsi"/>
          <w:szCs w:val="22"/>
        </w:rPr>
        <w:t>odručje pod crpilištem Strmec i područje pod zahvatima Slapnica i Lipovec.</w:t>
      </w:r>
    </w:p>
    <w:p w14:paraId="162BB9E5" w14:textId="77777777" w:rsidR="006B2E42" w:rsidRPr="00760435" w:rsidRDefault="006B2E42" w:rsidP="006B2E42">
      <w:pPr>
        <w:autoSpaceDE w:val="0"/>
        <w:autoSpaceDN w:val="0"/>
        <w:adjustRightInd w:val="0"/>
        <w:jc w:val="both"/>
        <w:rPr>
          <w:rFonts w:asciiTheme="minorHAnsi" w:hAnsiTheme="minorHAnsi"/>
          <w:szCs w:val="22"/>
        </w:rPr>
      </w:pPr>
    </w:p>
    <w:p w14:paraId="26874908" w14:textId="77777777" w:rsidR="006B2E42" w:rsidRPr="00760435" w:rsidRDefault="006B2E42" w:rsidP="006B2E42">
      <w:pPr>
        <w:pStyle w:val="Odlomak"/>
        <w:spacing w:line="276" w:lineRule="auto"/>
        <w:ind w:firstLine="0"/>
        <w:rPr>
          <w:rFonts w:asciiTheme="minorHAnsi" w:hAnsiTheme="minorHAnsi"/>
          <w:sz w:val="22"/>
          <w:szCs w:val="22"/>
        </w:rPr>
      </w:pPr>
      <w:r w:rsidRPr="00760435">
        <w:rPr>
          <w:rFonts w:asciiTheme="minorHAnsi" w:hAnsiTheme="minorHAnsi"/>
          <w:sz w:val="22"/>
          <w:szCs w:val="22"/>
        </w:rPr>
        <w:t>Na gornjim granicama zona vodospreme su locirane sa slijedećim kotama preljeva:</w:t>
      </w:r>
    </w:p>
    <w:p w14:paraId="2F096C48"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 vodoopskrbna zona – 185,50 m.n.m.</w:t>
      </w:r>
    </w:p>
    <w:p w14:paraId="178BDEB9"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II. vodoopskrbna zona – 264,50 m.n.m.</w:t>
      </w:r>
    </w:p>
    <w:p w14:paraId="6BEC2D81" w14:textId="77777777" w:rsidR="006B2E42" w:rsidRPr="00760435" w:rsidRDefault="006B2E42" w:rsidP="00292789">
      <w:pPr>
        <w:pStyle w:val="Odlomak"/>
        <w:numPr>
          <w:ilvl w:val="0"/>
          <w:numId w:val="11"/>
        </w:numPr>
        <w:spacing w:before="0" w:line="276" w:lineRule="auto"/>
        <w:ind w:left="0" w:firstLine="0"/>
        <w:rPr>
          <w:rFonts w:asciiTheme="minorHAnsi" w:hAnsiTheme="minorHAnsi"/>
          <w:sz w:val="22"/>
          <w:szCs w:val="22"/>
        </w:rPr>
      </w:pPr>
      <w:r w:rsidRPr="00760435">
        <w:rPr>
          <w:rFonts w:asciiTheme="minorHAnsi" w:hAnsiTheme="minorHAnsi"/>
          <w:sz w:val="22"/>
          <w:szCs w:val="22"/>
        </w:rPr>
        <w:t>III. vodoopskrbna zona – 342,50 m.n.m.</w:t>
      </w:r>
    </w:p>
    <w:p w14:paraId="5E9AA6F2" w14:textId="77777777" w:rsidR="006B2E42" w:rsidRPr="00760435" w:rsidRDefault="006B2E42" w:rsidP="006B2E42">
      <w:pPr>
        <w:pStyle w:val="Odlomak"/>
        <w:spacing w:before="0" w:line="276" w:lineRule="auto"/>
        <w:ind w:firstLine="0"/>
        <w:rPr>
          <w:rFonts w:asciiTheme="minorHAnsi" w:hAnsiTheme="minorHAnsi"/>
        </w:rPr>
      </w:pPr>
    </w:p>
    <w:p w14:paraId="6E038022" w14:textId="77777777" w:rsidR="006B2E42" w:rsidRPr="00760435" w:rsidRDefault="00CD3F02" w:rsidP="006B2E42">
      <w:pPr>
        <w:pStyle w:val="Odlomak"/>
        <w:spacing w:before="0" w:line="276" w:lineRule="auto"/>
        <w:ind w:firstLine="0"/>
        <w:jc w:val="center"/>
        <w:rPr>
          <w:rFonts w:asciiTheme="minorHAnsi" w:hAnsiTheme="minorHAnsi"/>
        </w:rPr>
      </w:pPr>
      <w:r w:rsidRPr="00760435">
        <w:rPr>
          <w:rFonts w:asciiTheme="minorHAnsi" w:hAnsiTheme="minorHAnsi"/>
          <w:lang w:val="hr-HR"/>
        </w:rPr>
        <w:lastRenderedPageBreak/>
        <w:drawing>
          <wp:inline distT="0" distB="0" distL="0" distR="0" wp14:anchorId="27AE7F63" wp14:editId="6C59CB4F">
            <wp:extent cx="3943985" cy="239331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943985" cy="2393315"/>
                    </a:xfrm>
                    <a:prstGeom prst="rect">
                      <a:avLst/>
                    </a:prstGeom>
                    <a:noFill/>
                    <a:ln w="9525">
                      <a:noFill/>
                      <a:miter lim="800000"/>
                      <a:headEnd/>
                      <a:tailEnd/>
                    </a:ln>
                  </pic:spPr>
                </pic:pic>
              </a:graphicData>
            </a:graphic>
          </wp:inline>
        </w:drawing>
      </w:r>
    </w:p>
    <w:p w14:paraId="1757799C" w14:textId="77777777" w:rsidR="006B2E42" w:rsidRPr="00760435" w:rsidRDefault="006B2E42" w:rsidP="006B2E42">
      <w:pPr>
        <w:pStyle w:val="Odlomak"/>
        <w:ind w:left="851" w:hanging="851"/>
        <w:jc w:val="center"/>
        <w:rPr>
          <w:rFonts w:asciiTheme="minorHAnsi" w:hAnsiTheme="minorHAnsi"/>
          <w:i/>
          <w:sz w:val="22"/>
          <w:szCs w:val="22"/>
        </w:rPr>
      </w:pPr>
      <w:r w:rsidRPr="00760435">
        <w:rPr>
          <w:rFonts w:asciiTheme="minorHAnsi" w:hAnsiTheme="minorHAnsi"/>
          <w:b/>
          <w:i/>
          <w:sz w:val="22"/>
          <w:szCs w:val="22"/>
        </w:rPr>
        <w:t>Slika 4</w:t>
      </w:r>
      <w:r w:rsidRPr="00760435">
        <w:rPr>
          <w:rFonts w:asciiTheme="minorHAnsi" w:hAnsiTheme="minorHAnsi"/>
          <w:i/>
          <w:sz w:val="22"/>
          <w:szCs w:val="22"/>
        </w:rPr>
        <w:t>: Visinski položaj zona vodoopskrbnog sustava</w:t>
      </w:r>
    </w:p>
    <w:p w14:paraId="11E126D3" w14:textId="77777777" w:rsidR="006B2E42" w:rsidRPr="00760435" w:rsidRDefault="006B2E42" w:rsidP="006B2E42">
      <w:pPr>
        <w:pStyle w:val="Odlomak"/>
        <w:spacing w:before="0" w:line="276" w:lineRule="auto"/>
        <w:ind w:firstLine="0"/>
        <w:rPr>
          <w:rFonts w:asciiTheme="minorHAnsi" w:hAnsiTheme="minorHAnsi"/>
        </w:rPr>
      </w:pPr>
    </w:p>
    <w:p w14:paraId="059B1544" w14:textId="48D82A17" w:rsidR="006B2E42" w:rsidRPr="00760435" w:rsidRDefault="006B2E42" w:rsidP="006B2E42">
      <w:pPr>
        <w:pStyle w:val="Odlomak"/>
        <w:spacing w:line="276" w:lineRule="auto"/>
        <w:ind w:firstLine="0"/>
        <w:rPr>
          <w:rFonts w:asciiTheme="minorHAnsi" w:hAnsiTheme="minorHAnsi"/>
          <w:sz w:val="22"/>
          <w:szCs w:val="22"/>
        </w:rPr>
      </w:pPr>
      <w:r w:rsidRPr="00760435">
        <w:rPr>
          <w:rFonts w:asciiTheme="minorHAnsi" w:hAnsiTheme="minorHAnsi"/>
          <w:sz w:val="22"/>
          <w:szCs w:val="22"/>
        </w:rPr>
        <w:t>Ovakav visinski raspored transporta vode od vodocrpilišta, koja se nalaze na koti oko 100 m n.m. na udaljenost 10 do 15 km do postojećih vodosprema, uzrokuje tlakove u mreži veličine 7,5 do 8,5 bara, što ima za posljedicu česte kvarove i puknuća cjevovoda, kvarove na armaturama i brojilima te dovodi do veće potrošnje električne energije.</w:t>
      </w:r>
    </w:p>
    <w:p w14:paraId="298B966A" w14:textId="77777777" w:rsidR="006B2E42" w:rsidRPr="00760435" w:rsidRDefault="006B2E42" w:rsidP="006B2E42">
      <w:pPr>
        <w:autoSpaceDE w:val="0"/>
        <w:autoSpaceDN w:val="0"/>
        <w:adjustRightInd w:val="0"/>
        <w:jc w:val="both"/>
        <w:rPr>
          <w:rFonts w:asciiTheme="minorHAnsi" w:hAnsiTheme="minorHAnsi"/>
          <w:szCs w:val="22"/>
        </w:rPr>
      </w:pPr>
    </w:p>
    <w:p w14:paraId="6B1629A3" w14:textId="322875AA"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Ukupni volumen </w:t>
      </w:r>
      <w:r w:rsidR="000D6AFC" w:rsidRPr="00760435">
        <w:rPr>
          <w:rFonts w:asciiTheme="minorHAnsi" w:hAnsiTheme="minorHAnsi"/>
          <w:szCs w:val="22"/>
        </w:rPr>
        <w:t>vodospremničkog prostora je 120.</w:t>
      </w:r>
      <w:r w:rsidRPr="00760435">
        <w:rPr>
          <w:rFonts w:asciiTheme="minorHAnsi" w:hAnsiTheme="minorHAnsi"/>
          <w:szCs w:val="22"/>
        </w:rPr>
        <w:t>760 m3, od čega</w:t>
      </w:r>
      <w:r w:rsidR="000D6AFC" w:rsidRPr="00760435">
        <w:rPr>
          <w:rFonts w:asciiTheme="minorHAnsi" w:hAnsiTheme="minorHAnsi"/>
          <w:szCs w:val="22"/>
        </w:rPr>
        <w:t xml:space="preserve"> je na zagrebačkom području 112.</w:t>
      </w:r>
      <w:r w:rsidRPr="00760435">
        <w:rPr>
          <w:rFonts w:asciiTheme="minorHAnsi" w:hAnsiTheme="minorHAnsi"/>
          <w:szCs w:val="22"/>
        </w:rPr>
        <w:t xml:space="preserve">310 </w:t>
      </w:r>
      <w:r w:rsidR="000D6AFC" w:rsidRPr="00760435">
        <w:rPr>
          <w:rFonts w:asciiTheme="minorHAnsi" w:hAnsiTheme="minorHAnsi"/>
          <w:szCs w:val="22"/>
        </w:rPr>
        <w:t>m³, a na samoborskom području 8.</w:t>
      </w:r>
      <w:r w:rsidRPr="00760435">
        <w:rPr>
          <w:rFonts w:asciiTheme="minorHAnsi" w:hAnsiTheme="minorHAnsi"/>
          <w:szCs w:val="22"/>
        </w:rPr>
        <w:t>450 m³.</w:t>
      </w:r>
    </w:p>
    <w:p w14:paraId="4C4836D8" w14:textId="77777777" w:rsidR="006B2E42" w:rsidRPr="00760435" w:rsidRDefault="006B2E42" w:rsidP="006B2E42">
      <w:pPr>
        <w:autoSpaceDE w:val="0"/>
        <w:autoSpaceDN w:val="0"/>
        <w:adjustRightInd w:val="0"/>
        <w:jc w:val="both"/>
        <w:rPr>
          <w:rFonts w:asciiTheme="minorHAnsi" w:hAnsiTheme="minorHAnsi"/>
          <w:szCs w:val="22"/>
        </w:rPr>
      </w:pPr>
    </w:p>
    <w:p w14:paraId="096CD437"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Prostorno gledano sustav je moguće podijeliti u tri vodoopskrbne zone: Zapad, Centar i Istok. Transport vode od vodocrpilišta do </w:t>
      </w:r>
      <w:smartTag w:uri="urn:schemas-microsoft-com:office:smarttags" w:element="place">
        <w:smartTag w:uri="urn:schemas:contacts" w:element="Sn">
          <w:r w:rsidRPr="00760435">
            <w:rPr>
              <w:rFonts w:asciiTheme="minorHAnsi" w:hAnsiTheme="minorHAnsi"/>
              <w:szCs w:val="22"/>
            </w:rPr>
            <w:t>vodospremnika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visinske zone zagrebačkog područja odvija se putem četiri magistralna pravca unutar navedenih zona:</w:t>
      </w:r>
    </w:p>
    <w:p w14:paraId="2F15E9FE"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szCs w:val="22"/>
        </w:rPr>
      </w:pPr>
      <w:r w:rsidRPr="00760435">
        <w:rPr>
          <w:rFonts w:asciiTheme="minorHAnsi" w:hAnsiTheme="minorHAnsi"/>
          <w:szCs w:val="22"/>
        </w:rPr>
        <w:t>vodocrpilište Mala Mlaka, Zapruđe - vodospremnici Jurjevska-Tuškanac, Sokolovac;</w:t>
      </w:r>
    </w:p>
    <w:p w14:paraId="76BE8EF6"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szCs w:val="22"/>
        </w:rPr>
      </w:pPr>
      <w:r w:rsidRPr="00760435">
        <w:rPr>
          <w:rFonts w:asciiTheme="minorHAnsi" w:hAnsiTheme="minorHAnsi"/>
          <w:szCs w:val="22"/>
        </w:rPr>
        <w:t>vodocrpilište Sašnak, Žitnjak II - vodospremnici Bukovac, Laščina i Oporovec;</w:t>
      </w:r>
    </w:p>
    <w:p w14:paraId="077F5D78" w14:textId="77777777" w:rsidR="006B2E42" w:rsidRPr="00760435" w:rsidRDefault="006B2E42" w:rsidP="00292789">
      <w:pPr>
        <w:pStyle w:val="ListParagraph"/>
        <w:numPr>
          <w:ilvl w:val="0"/>
          <w:numId w:val="10"/>
        </w:numPr>
        <w:autoSpaceDE w:val="0"/>
        <w:autoSpaceDN w:val="0"/>
        <w:adjustRightInd w:val="0"/>
        <w:spacing w:before="0"/>
        <w:rPr>
          <w:rFonts w:asciiTheme="minorHAnsi" w:hAnsiTheme="minorHAnsi"/>
        </w:rPr>
      </w:pPr>
      <w:r w:rsidRPr="00760435">
        <w:rPr>
          <w:rFonts w:asciiTheme="minorHAnsi" w:hAnsiTheme="minorHAnsi"/>
          <w:szCs w:val="22"/>
        </w:rPr>
        <w:t>vodocrpilište Petruševec - vodospremnik Oporovec;</w:t>
      </w:r>
    </w:p>
    <w:p w14:paraId="3C317FDD" w14:textId="77777777" w:rsidR="006B2E42" w:rsidRPr="00760435" w:rsidRDefault="006B2E42" w:rsidP="00292789">
      <w:pPr>
        <w:pStyle w:val="Default"/>
        <w:numPr>
          <w:ilvl w:val="0"/>
          <w:numId w:val="10"/>
        </w:numPr>
        <w:spacing w:line="276" w:lineRule="auto"/>
        <w:jc w:val="both"/>
        <w:rPr>
          <w:rFonts w:asciiTheme="minorHAnsi" w:hAnsiTheme="minorHAnsi" w:cs="Times New Roman"/>
          <w:sz w:val="20"/>
          <w:szCs w:val="20"/>
        </w:rPr>
      </w:pPr>
      <w:r w:rsidRPr="00760435">
        <w:rPr>
          <w:rFonts w:asciiTheme="minorHAnsi" w:hAnsiTheme="minorHAnsi" w:cs="Times New Roman"/>
          <w:sz w:val="20"/>
          <w:szCs w:val="20"/>
        </w:rPr>
        <w:t>vodocrpilište Strmec - vodospremnici Lisičina i Jačkovina.</w:t>
      </w:r>
    </w:p>
    <w:p w14:paraId="52030EC3" w14:textId="77777777" w:rsidR="006B2E42" w:rsidRPr="00760435" w:rsidRDefault="00CD3F02" w:rsidP="006B2E42">
      <w:pPr>
        <w:pStyle w:val="Default"/>
        <w:spacing w:line="276" w:lineRule="auto"/>
        <w:ind w:left="30"/>
        <w:jc w:val="both"/>
        <w:rPr>
          <w:rFonts w:asciiTheme="minorHAnsi" w:hAnsiTheme="minorHAnsi" w:cs="Times New Roman"/>
        </w:rPr>
      </w:pPr>
      <w:r w:rsidRPr="00760435">
        <w:rPr>
          <w:rFonts w:asciiTheme="minorHAnsi" w:hAnsiTheme="minorHAnsi" w:cs="Times New Roman"/>
          <w:noProof/>
        </w:rPr>
        <w:drawing>
          <wp:inline distT="0" distB="0" distL="0" distR="0" wp14:anchorId="4BD98771" wp14:editId="732DC9B2">
            <wp:extent cx="5382895" cy="3402965"/>
            <wp:effectExtent l="19050" t="0" r="8255"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5382895" cy="3402965"/>
                    </a:xfrm>
                    <a:prstGeom prst="rect">
                      <a:avLst/>
                    </a:prstGeom>
                    <a:noFill/>
                    <a:ln w="9525">
                      <a:noFill/>
                      <a:miter lim="800000"/>
                      <a:headEnd/>
                      <a:tailEnd/>
                    </a:ln>
                  </pic:spPr>
                </pic:pic>
              </a:graphicData>
            </a:graphic>
          </wp:inline>
        </w:drawing>
      </w:r>
    </w:p>
    <w:p w14:paraId="5A5A21A2" w14:textId="77777777" w:rsidR="006B2E42" w:rsidRPr="00760435" w:rsidRDefault="006B2E42" w:rsidP="006B2E42">
      <w:pPr>
        <w:pStyle w:val="Default"/>
        <w:spacing w:line="276" w:lineRule="auto"/>
        <w:ind w:left="30"/>
        <w:jc w:val="center"/>
        <w:rPr>
          <w:rFonts w:asciiTheme="minorHAnsi" w:hAnsiTheme="minorHAnsi" w:cs="Times New Roman"/>
          <w:i/>
          <w:sz w:val="22"/>
          <w:szCs w:val="22"/>
        </w:rPr>
      </w:pPr>
      <w:r w:rsidRPr="00760435">
        <w:rPr>
          <w:rFonts w:asciiTheme="minorHAnsi" w:hAnsiTheme="minorHAnsi" w:cs="Times New Roman"/>
          <w:b/>
          <w:i/>
          <w:sz w:val="22"/>
          <w:szCs w:val="22"/>
        </w:rPr>
        <w:t>Slika 5.</w:t>
      </w:r>
      <w:r w:rsidRPr="00760435">
        <w:rPr>
          <w:rFonts w:asciiTheme="minorHAnsi" w:hAnsiTheme="minorHAnsi" w:cs="Times New Roman"/>
          <w:i/>
          <w:sz w:val="22"/>
          <w:szCs w:val="22"/>
        </w:rPr>
        <w:t xml:space="preserve"> Osnovni magistralni pravci u vodoopskrbnom sustavu Grada Zagreba</w:t>
      </w:r>
    </w:p>
    <w:p w14:paraId="189E11C5" w14:textId="77777777" w:rsidR="006B2E42" w:rsidRPr="00760435" w:rsidRDefault="006B2E42" w:rsidP="00292789">
      <w:pPr>
        <w:pStyle w:val="ListParagraph"/>
        <w:numPr>
          <w:ilvl w:val="0"/>
          <w:numId w:val="9"/>
        </w:numPr>
        <w:autoSpaceDE w:val="0"/>
        <w:autoSpaceDN w:val="0"/>
        <w:adjustRightInd w:val="0"/>
        <w:spacing w:before="0"/>
        <w:rPr>
          <w:rFonts w:asciiTheme="minorHAnsi" w:hAnsiTheme="minorHAnsi"/>
          <w:b/>
          <w:sz w:val="24"/>
          <w:szCs w:val="24"/>
        </w:rPr>
      </w:pPr>
      <w:r w:rsidRPr="00760435">
        <w:rPr>
          <w:rFonts w:asciiTheme="minorHAnsi" w:hAnsiTheme="minorHAnsi"/>
          <w:b/>
          <w:sz w:val="24"/>
          <w:szCs w:val="24"/>
        </w:rPr>
        <w:lastRenderedPageBreak/>
        <w:t>Ostali objekti u sustavu</w:t>
      </w:r>
    </w:p>
    <w:p w14:paraId="031C83F1" w14:textId="77777777" w:rsidR="006B2E42" w:rsidRPr="00760435" w:rsidRDefault="006B2E42" w:rsidP="006B2E42">
      <w:pPr>
        <w:autoSpaceDE w:val="0"/>
        <w:autoSpaceDN w:val="0"/>
        <w:adjustRightInd w:val="0"/>
        <w:jc w:val="both"/>
        <w:rPr>
          <w:rFonts w:asciiTheme="minorHAnsi" w:hAnsiTheme="minorHAnsi"/>
          <w:sz w:val="24"/>
          <w:szCs w:val="24"/>
        </w:rPr>
      </w:pPr>
    </w:p>
    <w:p w14:paraId="77FE7210"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 sustavu se nalaze i objekti crpnih stanica  koji crpljenu vodu transportiraju do vodospremnika te  433 hidroforska postrojenja u I. zoni vodoopskrbe  kako bi se osigurala vodoopskrba i u visokim zgradama. Sva hidroforska postrojenja su frekventno regulirana i imaju tlačnu posudu od 200 l koja služi za prevenciju vodnog udara. Većina postrojenja je opremljeno s dvije hidroforske crpke, koje rade na način da se izmjenjuju svakih 8 sati ili rade zajedno kada jedna crpka nije dostatna za opskrbu zgrade. </w:t>
      </w:r>
    </w:p>
    <w:p w14:paraId="776AD4E2" w14:textId="77777777" w:rsidR="006B2E42" w:rsidRPr="00760435" w:rsidRDefault="006B2E42" w:rsidP="006B2E42">
      <w:pPr>
        <w:autoSpaceDE w:val="0"/>
        <w:autoSpaceDN w:val="0"/>
        <w:adjustRightInd w:val="0"/>
        <w:jc w:val="both"/>
        <w:rPr>
          <w:rFonts w:asciiTheme="minorHAnsi" w:hAnsiTheme="minorHAnsi"/>
          <w:szCs w:val="22"/>
        </w:rPr>
      </w:pPr>
    </w:p>
    <w:p w14:paraId="5875E9CC"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Prema statistici GIS-a Grada Zagreba u sustavu se osim ranije navedenih elemenata nalazi i:</w:t>
      </w:r>
    </w:p>
    <w:p w14:paraId="3E970F27" w14:textId="377EAE54"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- 10</w:t>
      </w:r>
      <w:r w:rsidR="000D6AFC" w:rsidRPr="00760435">
        <w:rPr>
          <w:rFonts w:asciiTheme="minorHAnsi" w:hAnsiTheme="minorHAnsi"/>
          <w:szCs w:val="22"/>
        </w:rPr>
        <w:t>.</w:t>
      </w:r>
      <w:r w:rsidRPr="00760435">
        <w:rPr>
          <w:rFonts w:asciiTheme="minorHAnsi" w:hAnsiTheme="minorHAnsi"/>
          <w:szCs w:val="22"/>
        </w:rPr>
        <w:t>585 zasunskih komora</w:t>
      </w:r>
      <w:r w:rsidR="000D6AFC" w:rsidRPr="00760435">
        <w:rPr>
          <w:rFonts w:asciiTheme="minorHAnsi" w:hAnsiTheme="minorHAnsi"/>
          <w:szCs w:val="22"/>
        </w:rPr>
        <w:t>,</w:t>
      </w:r>
    </w:p>
    <w:p w14:paraId="442D0F0E" w14:textId="11F29247" w:rsidR="006B2E42" w:rsidRPr="00760435" w:rsidRDefault="000D6AFC" w:rsidP="006B2E42">
      <w:pPr>
        <w:autoSpaceDE w:val="0"/>
        <w:autoSpaceDN w:val="0"/>
        <w:adjustRightInd w:val="0"/>
        <w:jc w:val="both"/>
        <w:rPr>
          <w:rFonts w:asciiTheme="minorHAnsi" w:hAnsiTheme="minorHAnsi"/>
          <w:szCs w:val="22"/>
        </w:rPr>
      </w:pPr>
      <w:r w:rsidRPr="00760435">
        <w:rPr>
          <w:rFonts w:asciiTheme="minorHAnsi" w:hAnsiTheme="minorHAnsi"/>
          <w:szCs w:val="22"/>
        </w:rPr>
        <w:t>- 25.</w:t>
      </w:r>
      <w:r w:rsidR="006B2E42" w:rsidRPr="00760435">
        <w:rPr>
          <w:rFonts w:asciiTheme="minorHAnsi" w:hAnsiTheme="minorHAnsi"/>
          <w:szCs w:val="22"/>
        </w:rPr>
        <w:t>803 hidranata</w:t>
      </w:r>
      <w:r w:rsidRPr="00760435">
        <w:rPr>
          <w:rFonts w:asciiTheme="minorHAnsi" w:hAnsiTheme="minorHAnsi"/>
          <w:szCs w:val="22"/>
        </w:rPr>
        <w:t>,</w:t>
      </w:r>
    </w:p>
    <w:p w14:paraId="0FA7554B" w14:textId="6A58A493" w:rsidR="006B2E42" w:rsidRPr="00760435" w:rsidRDefault="000D6AFC" w:rsidP="006B2E42">
      <w:pPr>
        <w:autoSpaceDE w:val="0"/>
        <w:autoSpaceDN w:val="0"/>
        <w:adjustRightInd w:val="0"/>
        <w:jc w:val="both"/>
        <w:rPr>
          <w:rFonts w:asciiTheme="minorHAnsi" w:hAnsiTheme="minorHAnsi"/>
          <w:szCs w:val="22"/>
        </w:rPr>
      </w:pPr>
      <w:r w:rsidRPr="00760435">
        <w:rPr>
          <w:rFonts w:asciiTheme="minorHAnsi" w:hAnsiTheme="minorHAnsi"/>
          <w:szCs w:val="22"/>
        </w:rPr>
        <w:t>- 39.</w:t>
      </w:r>
      <w:r w:rsidR="006B2E42" w:rsidRPr="00760435">
        <w:rPr>
          <w:rFonts w:asciiTheme="minorHAnsi" w:hAnsiTheme="minorHAnsi"/>
          <w:szCs w:val="22"/>
        </w:rPr>
        <w:t xml:space="preserve">924 </w:t>
      </w:r>
      <w:r w:rsidR="00623A2E" w:rsidRPr="00760435">
        <w:rPr>
          <w:rFonts w:asciiTheme="minorHAnsi" w:hAnsiTheme="minorHAnsi"/>
          <w:szCs w:val="22"/>
        </w:rPr>
        <w:t>zasuna</w:t>
      </w:r>
      <w:r w:rsidR="006B2E42" w:rsidRPr="00760435">
        <w:rPr>
          <w:rFonts w:asciiTheme="minorHAnsi" w:hAnsiTheme="minorHAnsi"/>
          <w:szCs w:val="22"/>
        </w:rPr>
        <w:t>.</w:t>
      </w:r>
    </w:p>
    <w:p w14:paraId="217FE37B" w14:textId="77777777" w:rsidR="006B2E42" w:rsidRPr="00760435" w:rsidRDefault="006B2E42" w:rsidP="006B2E42">
      <w:pPr>
        <w:autoSpaceDE w:val="0"/>
        <w:autoSpaceDN w:val="0"/>
        <w:adjustRightInd w:val="0"/>
        <w:jc w:val="both"/>
        <w:rPr>
          <w:rFonts w:asciiTheme="minorHAnsi" w:hAnsiTheme="minorHAnsi"/>
          <w:sz w:val="24"/>
          <w:szCs w:val="24"/>
        </w:rPr>
      </w:pPr>
    </w:p>
    <w:p w14:paraId="4246B93B" w14:textId="77777777" w:rsidR="006B2E42" w:rsidRPr="00760435" w:rsidRDefault="006B2E42" w:rsidP="006B2E42">
      <w:pPr>
        <w:pStyle w:val="Default"/>
        <w:spacing w:line="276" w:lineRule="auto"/>
        <w:jc w:val="both"/>
        <w:rPr>
          <w:rFonts w:asciiTheme="minorHAnsi" w:hAnsiTheme="minorHAnsi" w:cs="Times New Roman"/>
        </w:rPr>
      </w:pPr>
    </w:p>
    <w:p w14:paraId="2E3CD437" w14:textId="77777777" w:rsidR="006B2E42" w:rsidRPr="00760435" w:rsidRDefault="006B2E42" w:rsidP="00292789">
      <w:pPr>
        <w:pStyle w:val="Default"/>
        <w:numPr>
          <w:ilvl w:val="0"/>
          <w:numId w:val="9"/>
        </w:numPr>
        <w:spacing w:line="276" w:lineRule="auto"/>
        <w:jc w:val="both"/>
        <w:rPr>
          <w:rFonts w:asciiTheme="minorHAnsi" w:hAnsiTheme="minorHAnsi" w:cs="Times New Roman"/>
          <w:b/>
        </w:rPr>
      </w:pPr>
      <w:r w:rsidRPr="00760435">
        <w:rPr>
          <w:rFonts w:asciiTheme="minorHAnsi" w:hAnsiTheme="minorHAnsi" w:cs="Times New Roman"/>
          <w:b/>
        </w:rPr>
        <w:t>Vodoopskrbne zone (prostorni podsustavi)</w:t>
      </w:r>
    </w:p>
    <w:p w14:paraId="6EA61C44" w14:textId="77777777" w:rsidR="006B2E42" w:rsidRPr="00760435" w:rsidRDefault="006B2E42" w:rsidP="00292789">
      <w:pPr>
        <w:pStyle w:val="Default"/>
        <w:numPr>
          <w:ilvl w:val="0"/>
          <w:numId w:val="12"/>
        </w:numPr>
        <w:spacing w:line="276" w:lineRule="auto"/>
        <w:jc w:val="both"/>
        <w:rPr>
          <w:rFonts w:asciiTheme="minorHAnsi" w:hAnsiTheme="minorHAnsi" w:cs="Times New Roman"/>
          <w:b/>
        </w:rPr>
      </w:pPr>
      <w:r w:rsidRPr="00760435">
        <w:rPr>
          <w:rFonts w:asciiTheme="minorHAnsi" w:hAnsiTheme="minorHAnsi" w:cs="Times New Roman"/>
          <w:b/>
        </w:rPr>
        <w:t>Vodoopskrbna zona Zapad</w:t>
      </w:r>
    </w:p>
    <w:p w14:paraId="7597582F" w14:textId="77777777" w:rsidR="006B2E42" w:rsidRPr="00760435" w:rsidRDefault="006B2E42" w:rsidP="006B2E42">
      <w:pPr>
        <w:pStyle w:val="Default"/>
        <w:spacing w:line="276" w:lineRule="auto"/>
        <w:jc w:val="both"/>
        <w:rPr>
          <w:rFonts w:asciiTheme="minorHAnsi" w:hAnsiTheme="minorHAnsi" w:cs="Times New Roman"/>
        </w:rPr>
      </w:pPr>
    </w:p>
    <w:p w14:paraId="4A1EEA1A" w14:textId="05587EA1"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Vodoopskrbna zona Zapad tj. podsustav „Zagreb – zapad“ temelji se na crpilištu Strmec te nadopuni iz zone centar (podsustav „Zagreb – centar“). Za sustav su značajne i dvije kaptaže Lipovac i Slapnica koje opskrbljuju dijelove Samobora na višim nadmorskim visinama. </w:t>
      </w:r>
    </w:p>
    <w:p w14:paraId="1F07B7FF"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Obuhvat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zapad“ uključuje zapadni dio Grada Zagreba, Grad Samobor, Grad Sveta Nedjelja i općinu Stupnik.</w:t>
      </w:r>
    </w:p>
    <w:p w14:paraId="062A6F3B" w14:textId="46CFAEB0"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Na crpilištu Strmec iz tri zdenca (B-7, B-8 i B-9) se crpi voda za smjer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Iz crpilišta Strmec u smjeru Zagreba se transportira cca 330 l/s transportnim cjevovodom ČE DN 700 mm koji se proteže od Strmeca do Brestovja te do Podsuseda gdje Samoborskom cestom nastavlja na NL DN200 do Dubravice ulice (Gajnica), gdje se priključuje na cjevovod ČE DN 900 mm i nastavlja Zelenom magistralom prema VS i CS Lisičina (V=16.430 m3). Nastavno prema istoku od Gajnica do CS Vrapče u Vrapčanskoj ulici voda se distribuira cjevovodom AC 250 mm i AC DN 300. Precrpnom stanicom voda se tlači do VS i CS Jačkovina (V=1.650 m3) prema sjeveru i prema istoku Ilicom se nastavlja transport cjevovodom SL DN 200 i DN 250 mm sve do Selske ulice tj. do same granice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zapad“. VS Lisičina i VS Jakovčina imaju kotu preljeva na nadmorskoj visini 185,50 m n.m. i time čine granicu I. tlačne zone podsustava „Zagreb – zapad“. </w:t>
      </w:r>
    </w:p>
    <w:p w14:paraId="24F9E9C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Transportni cjevovod ima odvojke za južni dio zapadnog podsustava u Kovinskoj ulici (ČE DN 700 mm), Ulici Josipa Lončara (SL DN 500 mm) nastavno na Škorpikovu ulicu, u Domaslovečkoj ulici (ČE DN 250 mm) nastavno na Jankomirsku, u ulici Donje Vrapče (ČE DN 700 mm) i u Zagrebačkoj cesti (SL DN 250 mm). Svi odvojci se spajaju na transportni cjevovod AC DN 700 mm u Zagrebačkoj aveniji do križanja sa Selskom ulicom, gdje se nalazi zasun kojim se regulira dotok vode iz podsustava centar.</w:t>
      </w:r>
    </w:p>
    <w:p w14:paraId="228930E3" w14:textId="77777777" w:rsidR="006B2E42" w:rsidRPr="00760435" w:rsidRDefault="006B2E42" w:rsidP="006B2E42">
      <w:pPr>
        <w:rPr>
          <w:rFonts w:asciiTheme="minorHAnsi" w:hAnsiTheme="minorHAnsi"/>
          <w:szCs w:val="22"/>
        </w:rPr>
      </w:pPr>
    </w:p>
    <w:p w14:paraId="0425288B" w14:textId="77777777" w:rsidR="006B2E42" w:rsidRPr="00760435" w:rsidRDefault="00CD3F02" w:rsidP="006B2E42">
      <w:pPr>
        <w:rPr>
          <w:rFonts w:asciiTheme="minorHAnsi" w:hAnsiTheme="minorHAnsi"/>
          <w:sz w:val="24"/>
          <w:szCs w:val="24"/>
        </w:rPr>
      </w:pPr>
      <w:r w:rsidRPr="00760435">
        <w:rPr>
          <w:rFonts w:asciiTheme="minorHAnsi" w:hAnsiTheme="minorHAnsi"/>
          <w:noProof/>
          <w:sz w:val="24"/>
          <w:szCs w:val="24"/>
          <w:lang w:eastAsia="hr-HR"/>
        </w:rPr>
        <w:lastRenderedPageBreak/>
        <w:drawing>
          <wp:inline distT="0" distB="0" distL="0" distR="0" wp14:anchorId="3E9FB517" wp14:editId="0FF2FDEA">
            <wp:extent cx="5709285" cy="5812155"/>
            <wp:effectExtent l="19050" t="0" r="571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709285" cy="5812155"/>
                    </a:xfrm>
                    <a:prstGeom prst="rect">
                      <a:avLst/>
                    </a:prstGeom>
                    <a:noFill/>
                    <a:ln w="9525">
                      <a:noFill/>
                      <a:miter lim="800000"/>
                      <a:headEnd/>
                      <a:tailEnd/>
                    </a:ln>
                  </pic:spPr>
                </pic:pic>
              </a:graphicData>
            </a:graphic>
          </wp:inline>
        </w:drawing>
      </w:r>
    </w:p>
    <w:p w14:paraId="20911931" w14:textId="77777777" w:rsidR="006B2E42" w:rsidRPr="00760435" w:rsidRDefault="006B2E42" w:rsidP="006B2E42">
      <w:pPr>
        <w:jc w:val="center"/>
        <w:rPr>
          <w:rFonts w:asciiTheme="minorHAnsi" w:hAnsiTheme="minorHAnsi"/>
          <w:i/>
          <w:iCs/>
        </w:rPr>
      </w:pPr>
      <w:r w:rsidRPr="00760435">
        <w:rPr>
          <w:rFonts w:asciiTheme="minorHAnsi" w:hAnsiTheme="minorHAnsi"/>
          <w:b/>
          <w:bCs/>
          <w:i/>
          <w:iCs/>
        </w:rPr>
        <w:t xml:space="preserve">Slika 6: </w:t>
      </w:r>
      <w:r w:rsidRPr="00760435">
        <w:rPr>
          <w:rFonts w:asciiTheme="minorHAnsi" w:hAnsiTheme="minorHAnsi"/>
          <w:i/>
          <w:iCs/>
        </w:rPr>
        <w:t>Podsustav „</w:t>
      </w:r>
      <w:smartTag w:uri="urn:schemas-microsoft-com:office:smarttags" w:element="place">
        <w:smartTag w:uri="urn:schemas-microsoft-com:office:smarttags" w:element="City">
          <w:r w:rsidRPr="00760435">
            <w:rPr>
              <w:rFonts w:asciiTheme="minorHAnsi" w:hAnsiTheme="minorHAnsi"/>
              <w:i/>
              <w:iCs/>
            </w:rPr>
            <w:t>Zagreb</w:t>
          </w:r>
        </w:smartTag>
      </w:smartTag>
      <w:r w:rsidRPr="00760435">
        <w:rPr>
          <w:rFonts w:asciiTheme="minorHAnsi" w:hAnsiTheme="minorHAnsi"/>
          <w:i/>
          <w:iCs/>
        </w:rPr>
        <w:t xml:space="preserve"> – zapad“.</w:t>
      </w:r>
    </w:p>
    <w:p w14:paraId="79802538" w14:textId="77777777" w:rsidR="006B2E42" w:rsidRPr="00760435" w:rsidRDefault="006B2E42" w:rsidP="006B2E42">
      <w:pPr>
        <w:jc w:val="center"/>
        <w:rPr>
          <w:rFonts w:asciiTheme="minorHAnsi" w:hAnsiTheme="minorHAnsi"/>
        </w:rPr>
      </w:pPr>
    </w:p>
    <w:p w14:paraId="4420CCEE"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Druga tlačna zona počinje na koti 185,50 m n.m., a definiraju je vodospremnici VS i CS Lisičina i VS i CS Jačkovina. Iz VS Lisičina se tlači voda magistralnim cjevovodom SL DN 300 mm prema VS i CS Bizek (V=2.000 m3) s kotom preljeva 272,82 m n.m., koji je granica II. tlačne zone. Magistralnim cjevovodom SL DN 350 mm se tlači voda iz VS i CS Jačkovine u VS i CS Lončarićev put (V=1.000 m3) s kotom preljeva 270,20 m n.m. </w:t>
      </w:r>
    </w:p>
    <w:p w14:paraId="39629C68" w14:textId="06B9D5C0" w:rsidR="006B2E42" w:rsidRPr="00760435" w:rsidRDefault="006B2E42" w:rsidP="006B2E42">
      <w:pPr>
        <w:jc w:val="both"/>
        <w:rPr>
          <w:rFonts w:asciiTheme="minorHAnsi" w:hAnsiTheme="minorHAnsi"/>
        </w:rPr>
      </w:pPr>
      <w:r w:rsidRPr="00760435">
        <w:rPr>
          <w:rFonts w:asciiTheme="minorHAnsi" w:hAnsiTheme="minorHAnsi"/>
        </w:rPr>
        <w:t>Treća tlačna zona počinje na koti 270,20 m n.m. Donju granicu čine VS i CS Bizek i VS i CS Lončarićev put. Iz VS i CS Bizek voda se tlači cjevovodom SL DN 200 mm prema VS Kamenolom (V=1.000 m3) s kotom preljeva 350,00 m n.m., a iz VS i CS Lončarićev put cjevovodom PEHD Dv 160 mm u VS i HS Teškovec (V=1.000 m3) s kotom preljeva 354,00 m n.m.</w:t>
      </w:r>
      <w:r w:rsidR="00B748CB" w:rsidRPr="00760435">
        <w:rPr>
          <w:rFonts w:asciiTheme="minorHAnsi" w:hAnsiTheme="minorHAnsi"/>
        </w:rPr>
        <w:t>‚</w:t>
      </w:r>
    </w:p>
    <w:p w14:paraId="286D5DF2" w14:textId="77777777" w:rsidR="00B748CB" w:rsidRPr="00760435" w:rsidRDefault="00B748CB" w:rsidP="006B2E42">
      <w:pPr>
        <w:jc w:val="both"/>
        <w:rPr>
          <w:rFonts w:asciiTheme="minorHAnsi" w:hAnsiTheme="minorHAnsi"/>
          <w:szCs w:val="22"/>
        </w:rPr>
      </w:pPr>
    </w:p>
    <w:p w14:paraId="1717025F" w14:textId="77777777" w:rsidR="006B2E42" w:rsidRPr="00760435" w:rsidRDefault="006B2E42" w:rsidP="00292789">
      <w:pPr>
        <w:pStyle w:val="ListParagraph"/>
        <w:numPr>
          <w:ilvl w:val="0"/>
          <w:numId w:val="12"/>
        </w:numPr>
        <w:spacing w:before="0" w:after="200" w:line="276" w:lineRule="auto"/>
        <w:jc w:val="left"/>
        <w:rPr>
          <w:rFonts w:asciiTheme="minorHAnsi" w:hAnsiTheme="minorHAnsi"/>
          <w:b/>
          <w:sz w:val="24"/>
          <w:szCs w:val="24"/>
        </w:rPr>
      </w:pPr>
      <w:r w:rsidRPr="00760435">
        <w:rPr>
          <w:rFonts w:asciiTheme="minorHAnsi" w:hAnsiTheme="minorHAnsi"/>
          <w:b/>
          <w:sz w:val="24"/>
          <w:szCs w:val="24"/>
        </w:rPr>
        <w:t>Vodoopskrbna zona Centar</w:t>
      </w:r>
    </w:p>
    <w:p w14:paraId="68C2C004"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Vodoopskrbna zona Centar tj. podsustav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temelji se na crpilištu „Mala Mlaka“ sa nadopunom iz crpilišta „Velika Gorica“ i crpilišta „Zapruđe“. Prema potrebi može se i tlačiti voda iz podsustava </w:t>
      </w:r>
      <w:smartTag w:uri="urn:schemas-microsoft-com:office:smarttags" w:element="City">
        <w:smartTag w:uri="urn:schemas-microsoft-com:office:smarttags" w:element="place">
          <w:r w:rsidRPr="00760435">
            <w:rPr>
              <w:rFonts w:asciiTheme="minorHAnsi" w:hAnsiTheme="minorHAnsi"/>
              <w:szCs w:val="22"/>
            </w:rPr>
            <w:t>Zagreb</w:t>
          </w:r>
        </w:smartTag>
      </w:smartTag>
      <w:r w:rsidRPr="00760435">
        <w:rPr>
          <w:rFonts w:asciiTheme="minorHAnsi" w:hAnsiTheme="minorHAnsi"/>
          <w:szCs w:val="22"/>
        </w:rPr>
        <w:t xml:space="preserve"> – istok putem precrpne stanice CS Pile kapaciteta Q=250 l/s.</w:t>
      </w:r>
    </w:p>
    <w:p w14:paraId="124D3A9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U podsustavu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zasebnu cjelinu čine crpilište Velika Gorica i naselja koja se opskrbljuju sa transportnog cjevovoda ČE DN 800 mm tj. sve do precrpnice CS Gorica. Tu cjelinu čine naselja Hrašće, Odra, Mala Mlaka, Buzin, Donji i Gornji Čehi, Klara i Glogovec. </w:t>
      </w:r>
    </w:p>
    <w:p w14:paraId="37CC6960" w14:textId="77777777" w:rsidR="006B2E42" w:rsidRPr="00760435" w:rsidRDefault="006B2E42" w:rsidP="006B2E42">
      <w:pPr>
        <w:rPr>
          <w:rFonts w:asciiTheme="minorHAnsi" w:hAnsiTheme="minorHAnsi"/>
          <w:szCs w:val="22"/>
        </w:rPr>
      </w:pPr>
    </w:p>
    <w:p w14:paraId="37F35128" w14:textId="77777777" w:rsidR="006B2E42" w:rsidRPr="00760435" w:rsidRDefault="00CD3F02" w:rsidP="006B2E42">
      <w:pPr>
        <w:rPr>
          <w:rFonts w:asciiTheme="minorHAnsi" w:hAnsiTheme="minorHAnsi"/>
          <w:sz w:val="24"/>
          <w:szCs w:val="24"/>
        </w:rPr>
      </w:pPr>
      <w:r w:rsidRPr="00760435">
        <w:rPr>
          <w:rFonts w:asciiTheme="minorHAnsi" w:hAnsiTheme="minorHAnsi"/>
          <w:noProof/>
          <w:szCs w:val="22"/>
          <w:lang w:eastAsia="hr-HR"/>
        </w:rPr>
        <w:lastRenderedPageBreak/>
        <w:drawing>
          <wp:inline distT="0" distB="0" distL="0" distR="0" wp14:anchorId="7803A337" wp14:editId="3E997170">
            <wp:extent cx="5725160" cy="5812155"/>
            <wp:effectExtent l="19050" t="0" r="889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725160" cy="5812155"/>
                    </a:xfrm>
                    <a:prstGeom prst="rect">
                      <a:avLst/>
                    </a:prstGeom>
                    <a:noFill/>
                    <a:ln w="9525">
                      <a:noFill/>
                      <a:miter lim="800000"/>
                      <a:headEnd/>
                      <a:tailEnd/>
                    </a:ln>
                  </pic:spPr>
                </pic:pic>
              </a:graphicData>
            </a:graphic>
          </wp:inline>
        </w:drawing>
      </w:r>
    </w:p>
    <w:p w14:paraId="0C7D37BD" w14:textId="77777777" w:rsidR="006B2E42" w:rsidRPr="00760435" w:rsidRDefault="006B2E42" w:rsidP="006B2E42">
      <w:pPr>
        <w:jc w:val="center"/>
        <w:rPr>
          <w:rFonts w:asciiTheme="minorHAnsi" w:hAnsiTheme="minorHAnsi"/>
        </w:rPr>
      </w:pPr>
      <w:r w:rsidRPr="00760435">
        <w:rPr>
          <w:rFonts w:asciiTheme="minorHAnsi" w:hAnsiTheme="minorHAnsi"/>
          <w:b/>
          <w:bCs/>
          <w:i/>
          <w:iCs/>
        </w:rPr>
        <w:t xml:space="preserve">Slika 7: </w:t>
      </w:r>
      <w:r w:rsidRPr="00760435">
        <w:rPr>
          <w:rFonts w:asciiTheme="minorHAnsi" w:hAnsiTheme="minorHAnsi"/>
          <w:i/>
          <w:iCs/>
        </w:rPr>
        <w:t>Podsustav „</w:t>
      </w:r>
      <w:smartTag w:uri="urn:schemas-microsoft-com:office:smarttags" w:element="City">
        <w:smartTag w:uri="urn:schemas-microsoft-com:office:smarttags" w:element="place">
          <w:r w:rsidRPr="00760435">
            <w:rPr>
              <w:rFonts w:asciiTheme="minorHAnsi" w:hAnsiTheme="minorHAnsi"/>
              <w:i/>
              <w:iCs/>
            </w:rPr>
            <w:t>Zagreb</w:t>
          </w:r>
        </w:smartTag>
      </w:smartTag>
      <w:r w:rsidRPr="00760435">
        <w:rPr>
          <w:rFonts w:asciiTheme="minorHAnsi" w:hAnsiTheme="minorHAnsi"/>
          <w:i/>
          <w:iCs/>
        </w:rPr>
        <w:t xml:space="preserve"> – centar“</w:t>
      </w:r>
    </w:p>
    <w:p w14:paraId="3ACFF6B9" w14:textId="77777777" w:rsidR="006B2E42" w:rsidRPr="00760435" w:rsidRDefault="006B2E42" w:rsidP="006B2E42">
      <w:pPr>
        <w:jc w:val="both"/>
        <w:rPr>
          <w:rFonts w:asciiTheme="minorHAnsi" w:hAnsiTheme="minorHAnsi"/>
          <w:szCs w:val="22"/>
        </w:rPr>
      </w:pPr>
    </w:p>
    <w:p w14:paraId="5738DF5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Prema informacijama dobivenih od Službe crpljenja prije se sa crpilišta Velika Gorica distribuiralo u smjeru Male Mlake cca 480 l/s (2012. godine), a danas se distribuira cca 300 l/s (2013. godine).</w:t>
      </w:r>
    </w:p>
    <w:p w14:paraId="3BDDC98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U podsustavu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se nalaze stara crpilišta koja su van funkcije zbog zagađenja koje je nastalo razvojem i širenjem grada.</w:t>
      </w:r>
    </w:p>
    <w:p w14:paraId="468A0D19"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Sa crpilišta Mala Mlaka (Qizdaš.=1.200 l/s) voda se distribuira zajedno sa precrpljenom vodom s CS Gorica cjevovodom ČE DN 1000 mm Avenijom Većeslava Holjevca prema sjeveru i cjevovodom SL DN 200 mm prema jugu. Na križanju Avenije Većeslava Holjevca i Ulice Damira Tomljanovića na sustav se spaja i cjevovod sa crpilišta Zapruđe (Qizdaš.=300 l/s). Distribucija vode se vrši prema potrošačima i do </w:t>
      </w:r>
      <w:smartTag w:uri="urn:schemas-microsoft-com:office:smarttags" w:element="place">
        <w:smartTag w:uri="urn:schemas:contacts" w:element="Sn">
          <w:r w:rsidRPr="00760435">
            <w:rPr>
              <w:rFonts w:asciiTheme="minorHAnsi" w:hAnsiTheme="minorHAnsi"/>
              <w:szCs w:val="22"/>
            </w:rPr>
            <w:t>vodospremnika</w:t>
          </w:r>
        </w:smartTag>
        <w:r w:rsidRPr="00760435">
          <w:rPr>
            <w:rFonts w:asciiTheme="minorHAnsi" w:hAnsiTheme="minorHAnsi"/>
            <w:szCs w:val="22"/>
          </w:rPr>
          <w:t xml:space="preserve"> </w:t>
        </w:r>
        <w:smartTag w:uri="urn:schemas:contacts" w:element="Sn">
          <w:r w:rsidRPr="00760435">
            <w:rPr>
              <w:rFonts w:asciiTheme="minorHAnsi" w:hAnsiTheme="minorHAnsi"/>
              <w:szCs w:val="22"/>
            </w:rPr>
            <w:t>I.</w:t>
          </w:r>
        </w:smartTag>
      </w:smartTag>
      <w:r w:rsidRPr="00760435">
        <w:rPr>
          <w:rFonts w:asciiTheme="minorHAnsi" w:hAnsiTheme="minorHAnsi"/>
          <w:szCs w:val="22"/>
        </w:rPr>
        <w:t xml:space="preserve"> tlačne zone. Vodospremnici I. tlačne zone u podsustavu „Zagreb – centar“ su: VS i CS Sokolovac (V=10.000 m3) s kotom preljeva 185,50 m n.m., VS Tuškanac (V=10.000 m3) s kotom preljeva 185,50 m n.m. i VS i CS Jurjevska (V=1.165 m3) s kotom preljeva 184,64 m n.m. VS Tuškanac i VS Jurjevska su spojeni cjevovodom Φ600 mm i funkcioniraju kao jedan vodospremnik.</w:t>
      </w:r>
    </w:p>
    <w:p w14:paraId="392560FB" w14:textId="000B4900" w:rsidR="006B2E42" w:rsidRPr="00760435" w:rsidRDefault="006B2E42" w:rsidP="006B2E42">
      <w:pPr>
        <w:jc w:val="both"/>
        <w:rPr>
          <w:rFonts w:asciiTheme="minorHAnsi" w:hAnsiTheme="minorHAnsi"/>
          <w:szCs w:val="22"/>
        </w:rPr>
      </w:pPr>
      <w:r w:rsidRPr="00760435">
        <w:rPr>
          <w:rFonts w:asciiTheme="minorHAnsi" w:hAnsiTheme="minorHAnsi"/>
          <w:szCs w:val="22"/>
        </w:rPr>
        <w:t>Druga tlačna zona počinje na koti 185,50 m n.m., gdje se iz VS Sokolovac voda tlači prema potrošačima II. tlačne zone i do VS i CS Trsje (V=5.000 m3)</w:t>
      </w:r>
      <w:r w:rsidR="00B748CB" w:rsidRPr="00760435">
        <w:rPr>
          <w:rFonts w:asciiTheme="minorHAnsi" w:hAnsiTheme="minorHAnsi"/>
          <w:szCs w:val="22"/>
        </w:rPr>
        <w:t xml:space="preserve"> s kotom preljeva 264,50 m n.m.</w:t>
      </w:r>
      <w:r w:rsidRPr="00760435">
        <w:rPr>
          <w:rFonts w:asciiTheme="minorHAnsi" w:hAnsiTheme="minorHAnsi"/>
          <w:szCs w:val="22"/>
        </w:rPr>
        <w:t xml:space="preserve"> te do VS Vrhovec (V=500 m3) s kotom preljeva 264,50 m n.m. Iz VS Tuškanac i VS Jurjevska voda se tlači prema potrošačima II. zone i do VS i CS Prekrižje (V=2.000 m3) s kotom preljeva 264,50 m n.m. </w:t>
      </w:r>
    </w:p>
    <w:p w14:paraId="6A066269"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Treća tlačna zona počinje vodospremnicima VS i CS Trsje i VS i CS Prekrižje na koti 264,50 m n.m. odakle se voda tlači prema potrošačima i VS Lukšić s kotom preljeva 292,50 m n.m. i VS Šestinski Vrh s kotom preljeva 342,50 m n.m. Iz VS Šestinski Vrh hidrostanicom se voda distribuira potrošačima na najvišim kotama nadmorske visine.</w:t>
      </w:r>
    </w:p>
    <w:p w14:paraId="11FA3F32" w14:textId="77777777" w:rsidR="006B2E42" w:rsidRPr="00760435" w:rsidRDefault="006B2E42" w:rsidP="006B2E42">
      <w:pPr>
        <w:rPr>
          <w:rFonts w:asciiTheme="minorHAnsi" w:hAnsiTheme="minorHAnsi"/>
          <w:szCs w:val="22"/>
        </w:rPr>
      </w:pPr>
    </w:p>
    <w:p w14:paraId="48572DF7" w14:textId="77777777" w:rsidR="006B2E42" w:rsidRPr="00760435" w:rsidRDefault="006B2E42" w:rsidP="00292789">
      <w:pPr>
        <w:pStyle w:val="ListParagraph"/>
        <w:numPr>
          <w:ilvl w:val="0"/>
          <w:numId w:val="12"/>
        </w:numPr>
        <w:spacing w:before="0" w:after="200" w:line="276" w:lineRule="auto"/>
        <w:jc w:val="left"/>
        <w:rPr>
          <w:rFonts w:asciiTheme="minorHAnsi" w:hAnsiTheme="minorHAnsi"/>
          <w:b/>
          <w:sz w:val="24"/>
          <w:szCs w:val="24"/>
        </w:rPr>
      </w:pPr>
      <w:r w:rsidRPr="00760435">
        <w:rPr>
          <w:rFonts w:asciiTheme="minorHAnsi" w:hAnsiTheme="minorHAnsi"/>
          <w:b/>
          <w:sz w:val="24"/>
          <w:szCs w:val="24"/>
        </w:rPr>
        <w:lastRenderedPageBreak/>
        <w:t>Vodoopskrbna zona Istok</w:t>
      </w:r>
    </w:p>
    <w:p w14:paraId="538B3D89" w14:textId="25C7A0BA" w:rsidR="006B2E42" w:rsidRPr="00760435" w:rsidRDefault="006B2E42" w:rsidP="006B2E42">
      <w:pPr>
        <w:jc w:val="both"/>
        <w:rPr>
          <w:rFonts w:asciiTheme="minorHAnsi" w:hAnsiTheme="minorHAnsi"/>
          <w:szCs w:val="22"/>
        </w:rPr>
      </w:pPr>
      <w:r w:rsidRPr="00760435">
        <w:rPr>
          <w:rFonts w:asciiTheme="minorHAnsi" w:hAnsiTheme="minorHAnsi"/>
          <w:szCs w:val="22"/>
        </w:rPr>
        <w:t>Vodoopskrbna zona Istok, tj. podsustav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istok“ se temelji na crpilištima Petruševec (Qizdaš.=2.000 l/s), Ži</w:t>
      </w:r>
      <w:r w:rsidR="00B748CB" w:rsidRPr="00760435">
        <w:rPr>
          <w:rFonts w:asciiTheme="minorHAnsi" w:hAnsiTheme="minorHAnsi"/>
          <w:szCs w:val="22"/>
        </w:rPr>
        <w:t>tnjak (Qizdaš.=120 l/s) i Sašn</w:t>
      </w:r>
      <w:r w:rsidRPr="00760435">
        <w:rPr>
          <w:rFonts w:asciiTheme="minorHAnsi" w:hAnsiTheme="minorHAnsi"/>
          <w:szCs w:val="22"/>
        </w:rPr>
        <w:t>ak (Q=900 l/s). Područje je prostorno definirano podsustavom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na zapadu, naseljem Dugave na jugu, Sesvetskim Kraljevcem na istoku i Sljemenom na sjeveru. </w:t>
      </w:r>
    </w:p>
    <w:p w14:paraId="1FC4A4B0"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Voda iz ovoga podsustava se distribuira i prema Dugom Selu i Rugvici, Sv. Ivan Zelina i Vrbovcu. Prema Sv. Ivan Zelina (zona jug) se isporučuje 4-6 l/s pitke vode, a prema Dugom Selu i okolnim naseljima cca 100 l/s. Može se vršiti i nadopuna podsustava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xml:space="preserve"> – centar“ putem precrpnice CS Pile, koja se nalazi na granici razdvajanja dva podsustava. </w:t>
      </w:r>
    </w:p>
    <w:p w14:paraId="55EEA756"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Prema informacijama dobivenih od Službe crpljenja i uvidom u analitička izvješća može se zaključiti da sva izvorišta imaju zdravstveno ispravnu vodu, osim dva zdenca (B4 i B5) na crpilištu Petruševec na kojima se uklanja mangan.</w:t>
      </w:r>
    </w:p>
    <w:p w14:paraId="3F967F4F"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Iz vodospremnika II. zone s kotom preljeva 264,25 m n.m. voda se dalje tlači prema vodospremnicima III. zone – VS Biškupec Breg (V=1.000 m3) s kotom preljeva 344,00 m n.m., VS Deševec (V=200 m3) s kotom preljeva 366,00 m n.m., VS Mikulasi (V=300 m3) s kotom preljeva 345 m n.m., VS Fabijanići (V=1.000 m3) s kotom preljeva 379,90 m n.m. i VS Bokanjščica (V=50 m3) s kotom preljeva 350 m n.m.</w:t>
      </w:r>
    </w:p>
    <w:p w14:paraId="0B9ED737" w14:textId="77777777" w:rsidR="006B2E42" w:rsidRPr="00760435" w:rsidRDefault="00CD3F02" w:rsidP="006B2E42">
      <w:pPr>
        <w:jc w:val="both"/>
        <w:rPr>
          <w:rFonts w:asciiTheme="minorHAnsi" w:hAnsiTheme="minorHAnsi"/>
          <w:sz w:val="24"/>
          <w:szCs w:val="24"/>
        </w:rPr>
      </w:pPr>
      <w:r w:rsidRPr="00760435">
        <w:rPr>
          <w:rFonts w:asciiTheme="minorHAnsi" w:hAnsiTheme="minorHAnsi"/>
          <w:noProof/>
          <w:szCs w:val="22"/>
          <w:lang w:eastAsia="hr-HR"/>
        </w:rPr>
        <w:drawing>
          <wp:inline distT="0" distB="0" distL="0" distR="0" wp14:anchorId="1FA1A44A" wp14:editId="1728731E">
            <wp:extent cx="5685155" cy="582803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685155" cy="5828030"/>
                    </a:xfrm>
                    <a:prstGeom prst="rect">
                      <a:avLst/>
                    </a:prstGeom>
                    <a:noFill/>
                    <a:ln w="9525">
                      <a:noFill/>
                      <a:miter lim="800000"/>
                      <a:headEnd/>
                      <a:tailEnd/>
                    </a:ln>
                  </pic:spPr>
                </pic:pic>
              </a:graphicData>
            </a:graphic>
          </wp:inline>
        </w:drawing>
      </w:r>
    </w:p>
    <w:p w14:paraId="67B30077" w14:textId="77777777" w:rsidR="006B2E42" w:rsidRPr="00760435" w:rsidRDefault="006B2E42" w:rsidP="006B2E42">
      <w:pPr>
        <w:jc w:val="center"/>
        <w:rPr>
          <w:rFonts w:asciiTheme="minorHAnsi" w:hAnsiTheme="minorHAnsi"/>
          <w:i/>
          <w:iCs/>
        </w:rPr>
      </w:pPr>
      <w:r w:rsidRPr="00760435">
        <w:rPr>
          <w:rFonts w:asciiTheme="minorHAnsi" w:hAnsiTheme="minorHAnsi"/>
          <w:b/>
          <w:bCs/>
          <w:i/>
          <w:iCs/>
        </w:rPr>
        <w:t xml:space="preserve">Slika 8: </w:t>
      </w:r>
      <w:r w:rsidRPr="00760435">
        <w:rPr>
          <w:rFonts w:asciiTheme="minorHAnsi" w:hAnsiTheme="minorHAnsi"/>
          <w:i/>
          <w:iCs/>
        </w:rPr>
        <w:t>Podsustav „</w:t>
      </w:r>
      <w:smartTag w:uri="urn:schemas-microsoft-com:office:smarttags" w:element="place">
        <w:smartTag w:uri="urn:schemas-microsoft-com:office:smarttags" w:element="City">
          <w:r w:rsidRPr="00760435">
            <w:rPr>
              <w:rFonts w:asciiTheme="minorHAnsi" w:hAnsiTheme="minorHAnsi"/>
              <w:i/>
              <w:iCs/>
            </w:rPr>
            <w:t>Zagreb</w:t>
          </w:r>
        </w:smartTag>
      </w:smartTag>
      <w:r w:rsidRPr="00760435">
        <w:rPr>
          <w:rFonts w:asciiTheme="minorHAnsi" w:hAnsiTheme="minorHAnsi"/>
          <w:i/>
          <w:iCs/>
        </w:rPr>
        <w:t xml:space="preserve"> – istok“.</w:t>
      </w:r>
    </w:p>
    <w:p w14:paraId="2740A971" w14:textId="77777777" w:rsidR="00CA3376" w:rsidRPr="00760435" w:rsidRDefault="00CA3376" w:rsidP="006B2E42">
      <w:pPr>
        <w:jc w:val="center"/>
        <w:rPr>
          <w:rFonts w:asciiTheme="minorHAnsi" w:hAnsiTheme="minorHAnsi"/>
          <w:i/>
          <w:iCs/>
        </w:rPr>
      </w:pPr>
    </w:p>
    <w:p w14:paraId="76B10DAB" w14:textId="77777777" w:rsidR="00CA3376" w:rsidRPr="00760435" w:rsidRDefault="00CA3376" w:rsidP="006B2E42">
      <w:pPr>
        <w:jc w:val="center"/>
        <w:rPr>
          <w:rFonts w:asciiTheme="minorHAnsi" w:hAnsiTheme="minorHAnsi"/>
          <w:i/>
          <w:iCs/>
        </w:rPr>
      </w:pPr>
    </w:p>
    <w:p w14:paraId="01664D1D" w14:textId="77777777" w:rsidR="00CA3376" w:rsidRPr="00760435" w:rsidRDefault="00CA3376" w:rsidP="006B2E42">
      <w:pPr>
        <w:jc w:val="center"/>
        <w:rPr>
          <w:rFonts w:asciiTheme="minorHAnsi" w:hAnsiTheme="minorHAnsi"/>
          <w:i/>
          <w:iCs/>
        </w:rPr>
      </w:pPr>
    </w:p>
    <w:p w14:paraId="4CA90BE7" w14:textId="77777777" w:rsidR="00CA3376" w:rsidRPr="00760435" w:rsidRDefault="00CA3376" w:rsidP="006B2E42">
      <w:pPr>
        <w:jc w:val="center"/>
        <w:rPr>
          <w:rFonts w:asciiTheme="minorHAnsi" w:hAnsiTheme="minorHAnsi"/>
          <w:i/>
          <w:iCs/>
        </w:rPr>
      </w:pPr>
    </w:p>
    <w:p w14:paraId="0C3A89DE" w14:textId="77777777" w:rsidR="00CA3376" w:rsidRPr="00760435" w:rsidRDefault="00CA3376" w:rsidP="006B2E42">
      <w:pPr>
        <w:jc w:val="center"/>
        <w:rPr>
          <w:rFonts w:asciiTheme="minorHAnsi" w:hAnsiTheme="minorHAnsi"/>
          <w:i/>
          <w:iCs/>
        </w:rPr>
      </w:pPr>
    </w:p>
    <w:p w14:paraId="5925CADE" w14:textId="77777777" w:rsidR="006B2E42" w:rsidRPr="00760435" w:rsidRDefault="006B2E42" w:rsidP="006B2E42">
      <w:pPr>
        <w:jc w:val="center"/>
        <w:rPr>
          <w:rFonts w:asciiTheme="minorHAnsi" w:hAnsiTheme="minorHAnsi"/>
        </w:rPr>
      </w:pPr>
    </w:p>
    <w:p w14:paraId="19E4873C" w14:textId="77777777" w:rsidR="006B2E42" w:rsidRPr="00760435" w:rsidRDefault="006B2E42" w:rsidP="00292789">
      <w:pPr>
        <w:pStyle w:val="ListParagraph"/>
        <w:numPr>
          <w:ilvl w:val="0"/>
          <w:numId w:val="13"/>
        </w:numPr>
        <w:spacing w:before="0" w:after="200" w:line="276" w:lineRule="auto"/>
        <w:jc w:val="left"/>
        <w:rPr>
          <w:rFonts w:asciiTheme="minorHAnsi" w:hAnsiTheme="minorHAnsi"/>
          <w:b/>
          <w:sz w:val="24"/>
          <w:szCs w:val="24"/>
        </w:rPr>
      </w:pPr>
      <w:r w:rsidRPr="00760435">
        <w:rPr>
          <w:rFonts w:asciiTheme="minorHAnsi" w:hAnsiTheme="minorHAnsi"/>
          <w:b/>
          <w:sz w:val="24"/>
          <w:szCs w:val="24"/>
        </w:rPr>
        <w:lastRenderedPageBreak/>
        <w:t>Priključenost i potrošnja vode</w:t>
      </w:r>
    </w:p>
    <w:p w14:paraId="6F24C171"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Priključenost stanovništva na sustav vodoopskrbe računa se kao omjer priključenih kućanstava i ukupnog broja kućanstava koja se nalaze na predmetnom području.</w:t>
      </w:r>
    </w:p>
    <w:p w14:paraId="701DF22D"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U Zagrebu stvarni broj korisnika (330.477) nadmašuje broj kućanstva (301.950). Smatra se da je to zbog privremenog stanovništva,  većinom studenata i radnika iz drugih dijelova države, koji uglavnom žive u samom gradu (naselju)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Procjenjuje se da u Gradu Zagrebu boravi godišnje cca 93.000 takvih stanovnika.</w:t>
      </w:r>
    </w:p>
    <w:p w14:paraId="47E0985E" w14:textId="77777777"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Specifične potrošnje za gradove </w:t>
      </w:r>
      <w:smartTag w:uri="urn:schemas-microsoft-com:office:smarttags" w:element="City">
        <w:smartTag w:uri="urn:schemas-microsoft-com:office:smarttags" w:element="place">
          <w:r w:rsidRPr="00760435">
            <w:rPr>
              <w:rFonts w:asciiTheme="minorHAnsi" w:hAnsiTheme="minorHAnsi"/>
              <w:szCs w:val="22"/>
            </w:rPr>
            <w:t>Zagreb</w:t>
          </w:r>
        </w:smartTag>
      </w:smartTag>
      <w:r w:rsidRPr="00760435">
        <w:rPr>
          <w:rFonts w:asciiTheme="minorHAnsi" w:hAnsiTheme="minorHAnsi"/>
          <w:szCs w:val="22"/>
        </w:rPr>
        <w:t xml:space="preserve">, Samobor, Sveta Nedjelja i općinu Stupnik iznose redom: 130, 109, 113 i 112 (l/stanovniku/danu). </w:t>
      </w:r>
    </w:p>
    <w:p w14:paraId="0E4216E8" w14:textId="42413884" w:rsidR="006B2E42" w:rsidRPr="00760435" w:rsidRDefault="006B2E42" w:rsidP="006B2E42">
      <w:pPr>
        <w:jc w:val="both"/>
        <w:rPr>
          <w:rFonts w:asciiTheme="minorHAnsi" w:hAnsiTheme="minorHAnsi"/>
          <w:szCs w:val="22"/>
        </w:rPr>
      </w:pPr>
      <w:r w:rsidRPr="00760435">
        <w:rPr>
          <w:rFonts w:asciiTheme="minorHAnsi" w:hAnsiTheme="minorHAnsi"/>
          <w:szCs w:val="22"/>
        </w:rPr>
        <w:t>Stupanj priključenosti (preračunato na broj kućanstava prema popisu iz 201</w:t>
      </w:r>
      <w:r w:rsidR="00115518" w:rsidRPr="00760435">
        <w:rPr>
          <w:rFonts w:asciiTheme="minorHAnsi" w:hAnsiTheme="minorHAnsi"/>
          <w:szCs w:val="22"/>
        </w:rPr>
        <w:t>5</w:t>
      </w:r>
      <w:r w:rsidRPr="00760435">
        <w:rPr>
          <w:rFonts w:asciiTheme="minorHAnsi" w:hAnsiTheme="minorHAnsi"/>
          <w:szCs w:val="22"/>
        </w:rPr>
        <w:t xml:space="preserve">. godine, ako ne uzimamo u obzir privremeno stanovništvo u Zagrebu) su: za Grad Zagreb 97%, Samobor 75%, Svetu Nedjelju 87% i općinu Stupnik 39%. Za kompletno područje ViO Zagreb priključenost iznosi 96%. </w:t>
      </w:r>
    </w:p>
    <w:p w14:paraId="18758412" w14:textId="2F28B614" w:rsidR="006B2E42" w:rsidRPr="00760435" w:rsidRDefault="006B2E42" w:rsidP="006B2E42">
      <w:pPr>
        <w:jc w:val="both"/>
        <w:rPr>
          <w:rFonts w:asciiTheme="minorHAnsi" w:hAnsiTheme="minorHAnsi"/>
          <w:szCs w:val="22"/>
        </w:rPr>
      </w:pPr>
      <w:r w:rsidRPr="00760435">
        <w:rPr>
          <w:rFonts w:asciiTheme="minorHAnsi" w:hAnsiTheme="minorHAnsi"/>
          <w:szCs w:val="22"/>
        </w:rPr>
        <w:t xml:space="preserve">Na navedene podatke najveći utjecaj imaju velika </w:t>
      </w:r>
      <w:smartTag w:uri="urn:schemas-microsoft-com:office:smarttags" w:element="City">
        <w:r w:rsidRPr="00760435">
          <w:rPr>
            <w:rFonts w:asciiTheme="minorHAnsi" w:hAnsiTheme="minorHAnsi"/>
            <w:szCs w:val="22"/>
          </w:rPr>
          <w:t>urbana</w:t>
        </w:r>
      </w:smartTag>
      <w:r w:rsidRPr="00760435">
        <w:rPr>
          <w:rFonts w:asciiTheme="minorHAnsi" w:hAnsiTheme="minorHAnsi"/>
          <w:szCs w:val="22"/>
        </w:rPr>
        <w:t xml:space="preserve"> središta, odnosno naselja </w:t>
      </w:r>
      <w:smartTag w:uri="urn:schemas-microsoft-com:office:smarttags" w:element="place">
        <w:smartTag w:uri="urn:schemas-microsoft-com:office:smarttags" w:element="City">
          <w:r w:rsidRPr="00760435">
            <w:rPr>
              <w:rFonts w:asciiTheme="minorHAnsi" w:hAnsiTheme="minorHAnsi"/>
              <w:szCs w:val="22"/>
            </w:rPr>
            <w:t>Zagreb</w:t>
          </w:r>
        </w:smartTag>
      </w:smartTag>
      <w:r w:rsidRPr="00760435">
        <w:rPr>
          <w:rFonts w:asciiTheme="minorHAnsi" w:hAnsiTheme="minorHAnsi"/>
          <w:szCs w:val="22"/>
        </w:rPr>
        <w:t>, Sesvete i Samobor. Bez tih naselja ispada da je iskorištenost vodoopskrbne mreže (omjer između priključenosti stanovništva te pokrivenosti područja) dosta niska te da se lokalno stanovništvo vrlo sporo priključuje na mrežu (godišnje tek 5-10%). Osim toga specifična potrošnja vode u većini naselja je relativno mala što ukazuje na činjenicu da lokalno stanovništvo koristi vlastite izvore vode. Prema dobivenim podacima potrošnja vode po stanovniku se čak i smanjuje u posljednjih nekoliko godina, u prosjeku za nekih 2-3% godišnje.</w:t>
      </w:r>
    </w:p>
    <w:p w14:paraId="6F586C72" w14:textId="4BA40709" w:rsidR="006B2E42" w:rsidRPr="00760435" w:rsidRDefault="006B2E42" w:rsidP="006B2E42">
      <w:pPr>
        <w:jc w:val="both"/>
        <w:rPr>
          <w:rFonts w:asciiTheme="minorHAnsi" w:hAnsiTheme="minorHAnsi"/>
          <w:szCs w:val="22"/>
        </w:rPr>
      </w:pPr>
      <w:r w:rsidRPr="00760435">
        <w:rPr>
          <w:rFonts w:asciiTheme="minorHAnsi" w:hAnsiTheme="minorHAnsi"/>
          <w:szCs w:val="22"/>
        </w:rPr>
        <w:t>Na vodoopskrbnom području nema značajne industrije. Pedeset najvećih potrošača konzumira cca 65% od ukupne potrošnje privrede u 201</w:t>
      </w:r>
      <w:r w:rsidR="00115518" w:rsidRPr="00760435">
        <w:rPr>
          <w:rFonts w:asciiTheme="minorHAnsi" w:hAnsiTheme="minorHAnsi"/>
          <w:szCs w:val="22"/>
        </w:rPr>
        <w:t>5</w:t>
      </w:r>
      <w:r w:rsidRPr="00760435">
        <w:rPr>
          <w:rFonts w:asciiTheme="minorHAnsi" w:hAnsiTheme="minorHAnsi"/>
          <w:szCs w:val="22"/>
        </w:rPr>
        <w:t>. godini. Što se privrednih korisnika tiče količina fakturirane vode je u 201</w:t>
      </w:r>
      <w:r w:rsidR="00115518" w:rsidRPr="00760435">
        <w:rPr>
          <w:rFonts w:asciiTheme="minorHAnsi" w:hAnsiTheme="minorHAnsi"/>
          <w:szCs w:val="22"/>
        </w:rPr>
        <w:t>5</w:t>
      </w:r>
      <w:r w:rsidRPr="00760435">
        <w:rPr>
          <w:rFonts w:asciiTheme="minorHAnsi" w:hAnsiTheme="minorHAnsi"/>
          <w:szCs w:val="22"/>
        </w:rPr>
        <w:t>. godini iznosila cca 1</w:t>
      </w:r>
      <w:r w:rsidR="00115518" w:rsidRPr="00760435">
        <w:rPr>
          <w:rFonts w:asciiTheme="minorHAnsi" w:hAnsiTheme="minorHAnsi"/>
          <w:szCs w:val="22"/>
        </w:rPr>
        <w:t>5,4</w:t>
      </w:r>
      <w:r w:rsidRPr="00760435">
        <w:rPr>
          <w:rFonts w:asciiTheme="minorHAnsi" w:hAnsiTheme="minorHAnsi"/>
          <w:szCs w:val="22"/>
        </w:rPr>
        <w:t xml:space="preserve"> milijuna m³ (što ne uključuje vodu fakturiranu drugim komunalnim poduzećima) što je nekih 25% ukupne fakturirane vode od strane Vodoopskrbe i odvodnje d.o.o. Trend fakturirane vode pr</w:t>
      </w:r>
      <w:r w:rsidR="00115518" w:rsidRPr="00760435">
        <w:rPr>
          <w:rFonts w:asciiTheme="minorHAnsi" w:hAnsiTheme="minorHAnsi"/>
          <w:szCs w:val="22"/>
        </w:rPr>
        <w:t>ema privrednim subjektima varira u periodu 2011</w:t>
      </w:r>
      <w:r w:rsidRPr="00760435">
        <w:rPr>
          <w:rFonts w:asciiTheme="minorHAnsi" w:hAnsiTheme="minorHAnsi"/>
          <w:szCs w:val="22"/>
        </w:rPr>
        <w:t>. - 201</w:t>
      </w:r>
      <w:r w:rsidR="00115518" w:rsidRPr="00760435">
        <w:rPr>
          <w:rFonts w:asciiTheme="minorHAnsi" w:hAnsiTheme="minorHAnsi"/>
          <w:szCs w:val="22"/>
        </w:rPr>
        <w:t>5</w:t>
      </w:r>
      <w:r w:rsidRPr="00760435">
        <w:rPr>
          <w:rFonts w:asciiTheme="minorHAnsi" w:hAnsiTheme="minorHAnsi"/>
          <w:szCs w:val="22"/>
        </w:rPr>
        <w:t>. godine</w:t>
      </w:r>
      <w:r w:rsidR="00115518" w:rsidRPr="00760435">
        <w:rPr>
          <w:rFonts w:asciiTheme="minorHAnsi" w:hAnsiTheme="minorHAnsi"/>
          <w:szCs w:val="22"/>
        </w:rPr>
        <w:t>, bilježeći iz godine u godinu porast, a odmah u sljedećem razdoblju pad</w:t>
      </w:r>
      <w:r w:rsidRPr="00760435">
        <w:rPr>
          <w:rFonts w:asciiTheme="minorHAnsi" w:hAnsiTheme="minorHAnsi"/>
          <w:szCs w:val="22"/>
        </w:rPr>
        <w:t xml:space="preserve">. </w:t>
      </w:r>
      <w:r w:rsidR="00115518" w:rsidRPr="00760435">
        <w:rPr>
          <w:rFonts w:asciiTheme="minorHAnsi" w:hAnsiTheme="minorHAnsi"/>
          <w:szCs w:val="22"/>
        </w:rPr>
        <w:t xml:space="preserve"> </w:t>
      </w:r>
    </w:p>
    <w:p w14:paraId="2E453D50" w14:textId="77777777" w:rsidR="006B2E42" w:rsidRPr="00760435" w:rsidRDefault="006B2E42" w:rsidP="006B2E42">
      <w:pPr>
        <w:jc w:val="both"/>
        <w:rPr>
          <w:rFonts w:asciiTheme="minorHAnsi" w:hAnsiTheme="minorHAnsi"/>
          <w:sz w:val="24"/>
          <w:szCs w:val="24"/>
        </w:rPr>
      </w:pPr>
    </w:p>
    <w:p w14:paraId="3CC7CCA3" w14:textId="77777777" w:rsidR="00CA3376" w:rsidRPr="00760435" w:rsidRDefault="00CA3376" w:rsidP="006B2E42">
      <w:pPr>
        <w:jc w:val="both"/>
        <w:rPr>
          <w:rFonts w:asciiTheme="minorHAnsi" w:hAnsiTheme="minorHAnsi"/>
          <w:sz w:val="24"/>
          <w:szCs w:val="24"/>
        </w:rPr>
      </w:pPr>
    </w:p>
    <w:p w14:paraId="314DEF1E" w14:textId="77777777" w:rsidR="006B2E42" w:rsidRPr="00760435" w:rsidRDefault="006B2E42" w:rsidP="00292789">
      <w:pPr>
        <w:pStyle w:val="ListParagraph"/>
        <w:numPr>
          <w:ilvl w:val="0"/>
          <w:numId w:val="13"/>
        </w:numPr>
        <w:spacing w:before="0" w:after="200" w:line="276" w:lineRule="auto"/>
        <w:jc w:val="left"/>
        <w:rPr>
          <w:rFonts w:asciiTheme="minorHAnsi" w:hAnsiTheme="minorHAnsi"/>
          <w:b/>
          <w:bCs/>
          <w:sz w:val="24"/>
          <w:szCs w:val="24"/>
        </w:rPr>
      </w:pPr>
      <w:r w:rsidRPr="00760435">
        <w:rPr>
          <w:rFonts w:asciiTheme="minorHAnsi" w:hAnsiTheme="minorHAnsi"/>
          <w:b/>
          <w:bCs/>
          <w:sz w:val="24"/>
          <w:szCs w:val="24"/>
        </w:rPr>
        <w:t>Bilanca vode u sustavu</w:t>
      </w:r>
    </w:p>
    <w:p w14:paraId="15DB2F90" w14:textId="79DCF095" w:rsidR="006B2E42" w:rsidRPr="00760435" w:rsidRDefault="006B2E42" w:rsidP="006B2E42">
      <w:pPr>
        <w:jc w:val="both"/>
        <w:rPr>
          <w:rFonts w:asciiTheme="minorHAnsi" w:hAnsiTheme="minorHAnsi"/>
          <w:szCs w:val="22"/>
        </w:rPr>
      </w:pPr>
      <w:r w:rsidRPr="00760435">
        <w:rPr>
          <w:rFonts w:asciiTheme="minorHAnsi" w:hAnsiTheme="minorHAnsi"/>
          <w:szCs w:val="22"/>
        </w:rPr>
        <w:t>U tablici  su prikazane crpljene/zahvaćene i fakturirane količine vode za cijelo vodoopskrbno područje. Važno je napomenuti da na vodozahvatima Slapnica i Lipovec nisu ugrađeni mjerači protoka te je pretpostavka da se zahvaćalo prosječno godišnje 70 l/s. Višak vode koji se zahvaća na Slapnici i Lipovac se preljeva, tako da je realno za očekivati da se preljeva cca 20 l/s (30% zahvaćene količine).</w:t>
      </w:r>
    </w:p>
    <w:p w14:paraId="781AA0C8" w14:textId="77777777" w:rsidR="004735A2" w:rsidRPr="00760435" w:rsidRDefault="004735A2" w:rsidP="006B2E42">
      <w:pPr>
        <w:jc w:val="both"/>
        <w:rPr>
          <w:rFonts w:asciiTheme="minorHAnsi" w:hAnsiTheme="minorHAnsi"/>
          <w:szCs w:val="22"/>
        </w:rPr>
      </w:pPr>
    </w:p>
    <w:p w14:paraId="309705FA" w14:textId="77777777" w:rsidR="004735A2" w:rsidRPr="00760435" w:rsidRDefault="004735A2" w:rsidP="006B2E42">
      <w:pPr>
        <w:jc w:val="both"/>
        <w:rPr>
          <w:rFonts w:asciiTheme="minorHAnsi" w:hAnsiTheme="minorHAnsi"/>
          <w:szCs w:val="22"/>
        </w:rPr>
      </w:pPr>
    </w:p>
    <w:tbl>
      <w:tblPr>
        <w:tblW w:w="9520" w:type="dxa"/>
        <w:tblInd w:w="261" w:type="dxa"/>
        <w:tblLook w:val="04A0" w:firstRow="1" w:lastRow="0" w:firstColumn="1" w:lastColumn="0" w:noHBand="0" w:noVBand="1"/>
      </w:tblPr>
      <w:tblGrid>
        <w:gridCol w:w="1559"/>
        <w:gridCol w:w="1650"/>
        <w:gridCol w:w="1230"/>
        <w:gridCol w:w="1230"/>
        <w:gridCol w:w="1230"/>
        <w:gridCol w:w="1230"/>
        <w:gridCol w:w="1391"/>
      </w:tblGrid>
      <w:tr w:rsidR="003F792A" w:rsidRPr="00760435" w14:paraId="744FA1B4" w14:textId="77777777" w:rsidTr="004735A2">
        <w:trPr>
          <w:trHeight w:val="420"/>
        </w:trPr>
        <w:tc>
          <w:tcPr>
            <w:tcW w:w="3209" w:type="dxa"/>
            <w:gridSpan w:val="2"/>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726BA60"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UKUPNA KOLIČINA ZAHVAĆENE VODE (m</w:t>
            </w:r>
            <w:r w:rsidRPr="00760435">
              <w:rPr>
                <w:rFonts w:asciiTheme="minorHAnsi" w:hAnsiTheme="minorHAnsi"/>
                <w:color w:val="000000"/>
                <w:sz w:val="22"/>
                <w:szCs w:val="22"/>
                <w:vertAlign w:val="superscript"/>
                <w:lang w:eastAsia="hr-HR"/>
              </w:rPr>
              <w:t>3</w:t>
            </w:r>
            <w:r w:rsidRPr="00760435">
              <w:rPr>
                <w:rFonts w:asciiTheme="minorHAnsi" w:hAnsiTheme="minorHAnsi"/>
                <w:color w:val="000000"/>
                <w:sz w:val="22"/>
                <w:szCs w:val="22"/>
                <w:lang w:eastAsia="hr-HR"/>
              </w:rPr>
              <w:t xml:space="preserve"> godišnje)</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73C89910"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2011.</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71A4F0BF"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2012.</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5FB4CBFE"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2013.</w:t>
            </w:r>
          </w:p>
        </w:tc>
        <w:tc>
          <w:tcPr>
            <w:tcW w:w="1230" w:type="dxa"/>
            <w:tcBorders>
              <w:top w:val="double" w:sz="6" w:space="0" w:color="auto"/>
              <w:left w:val="nil"/>
              <w:bottom w:val="single" w:sz="4" w:space="0" w:color="auto"/>
              <w:right w:val="single" w:sz="4" w:space="0" w:color="auto"/>
            </w:tcBorders>
            <w:shd w:val="clear" w:color="auto" w:fill="auto"/>
            <w:noWrap/>
            <w:vAlign w:val="center"/>
            <w:hideMark/>
          </w:tcPr>
          <w:p w14:paraId="3602ABD0"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2014.</w:t>
            </w:r>
          </w:p>
        </w:tc>
        <w:tc>
          <w:tcPr>
            <w:tcW w:w="1391" w:type="dxa"/>
            <w:tcBorders>
              <w:top w:val="double" w:sz="6" w:space="0" w:color="auto"/>
              <w:left w:val="nil"/>
              <w:bottom w:val="single" w:sz="4" w:space="0" w:color="auto"/>
              <w:right w:val="double" w:sz="6" w:space="0" w:color="auto"/>
            </w:tcBorders>
            <w:shd w:val="clear" w:color="auto" w:fill="auto"/>
            <w:noWrap/>
            <w:vAlign w:val="center"/>
            <w:hideMark/>
          </w:tcPr>
          <w:p w14:paraId="1F860A8E" w14:textId="77777777" w:rsidR="003F792A" w:rsidRPr="00760435" w:rsidRDefault="003F792A" w:rsidP="003F792A">
            <w:pPr>
              <w:jc w:val="center"/>
              <w:rPr>
                <w:rFonts w:asciiTheme="minorHAnsi" w:hAnsiTheme="minorHAnsi"/>
                <w:color w:val="000000"/>
                <w:lang w:eastAsia="hr-HR"/>
              </w:rPr>
            </w:pPr>
            <w:r w:rsidRPr="00760435">
              <w:rPr>
                <w:rFonts w:asciiTheme="minorHAnsi" w:hAnsiTheme="minorHAnsi"/>
                <w:color w:val="000000"/>
                <w:lang w:eastAsia="hr-HR"/>
              </w:rPr>
              <w:t>2015.</w:t>
            </w:r>
          </w:p>
        </w:tc>
      </w:tr>
      <w:tr w:rsidR="003F792A" w:rsidRPr="00760435" w14:paraId="3BBBE0F4" w14:textId="77777777" w:rsidTr="004735A2">
        <w:trPr>
          <w:trHeight w:val="300"/>
        </w:trPr>
        <w:tc>
          <w:tcPr>
            <w:tcW w:w="3209" w:type="dxa"/>
            <w:gridSpan w:val="2"/>
            <w:vMerge/>
            <w:tcBorders>
              <w:top w:val="double" w:sz="6" w:space="0" w:color="auto"/>
              <w:left w:val="double" w:sz="6" w:space="0" w:color="auto"/>
              <w:bottom w:val="single" w:sz="4" w:space="0" w:color="auto"/>
              <w:right w:val="single" w:sz="4" w:space="0" w:color="auto"/>
            </w:tcBorders>
            <w:vAlign w:val="center"/>
            <w:hideMark/>
          </w:tcPr>
          <w:p w14:paraId="2DFB7878" w14:textId="77777777" w:rsidR="003F792A" w:rsidRPr="00760435" w:rsidRDefault="003F792A" w:rsidP="003F792A">
            <w:pPr>
              <w:rPr>
                <w:rFonts w:asciiTheme="minorHAnsi" w:hAnsiTheme="minorHAnsi"/>
                <w:color w:val="000000"/>
                <w:sz w:val="22"/>
                <w:szCs w:val="22"/>
                <w:lang w:eastAsia="hr-HR"/>
              </w:rPr>
            </w:pPr>
          </w:p>
        </w:tc>
        <w:tc>
          <w:tcPr>
            <w:tcW w:w="1230" w:type="dxa"/>
            <w:tcBorders>
              <w:top w:val="nil"/>
              <w:left w:val="nil"/>
              <w:bottom w:val="single" w:sz="4" w:space="0" w:color="auto"/>
              <w:right w:val="single" w:sz="4" w:space="0" w:color="auto"/>
            </w:tcBorders>
            <w:shd w:val="clear" w:color="auto" w:fill="auto"/>
            <w:noWrap/>
            <w:vAlign w:val="center"/>
            <w:hideMark/>
          </w:tcPr>
          <w:p w14:paraId="234953A9"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120.227.060</w:t>
            </w:r>
          </w:p>
        </w:tc>
        <w:tc>
          <w:tcPr>
            <w:tcW w:w="1230" w:type="dxa"/>
            <w:tcBorders>
              <w:top w:val="nil"/>
              <w:left w:val="nil"/>
              <w:bottom w:val="single" w:sz="4" w:space="0" w:color="auto"/>
              <w:right w:val="single" w:sz="4" w:space="0" w:color="auto"/>
            </w:tcBorders>
            <w:shd w:val="clear" w:color="auto" w:fill="auto"/>
            <w:noWrap/>
            <w:vAlign w:val="center"/>
            <w:hideMark/>
          </w:tcPr>
          <w:p w14:paraId="4F1B397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120.710.125</w:t>
            </w:r>
          </w:p>
        </w:tc>
        <w:tc>
          <w:tcPr>
            <w:tcW w:w="1230" w:type="dxa"/>
            <w:tcBorders>
              <w:top w:val="nil"/>
              <w:left w:val="nil"/>
              <w:bottom w:val="single" w:sz="4" w:space="0" w:color="auto"/>
              <w:right w:val="single" w:sz="4" w:space="0" w:color="auto"/>
            </w:tcBorders>
            <w:shd w:val="clear" w:color="auto" w:fill="auto"/>
            <w:noWrap/>
            <w:vAlign w:val="center"/>
            <w:hideMark/>
          </w:tcPr>
          <w:p w14:paraId="627921A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115.548.887</w:t>
            </w:r>
          </w:p>
        </w:tc>
        <w:tc>
          <w:tcPr>
            <w:tcW w:w="1230" w:type="dxa"/>
            <w:tcBorders>
              <w:top w:val="nil"/>
              <w:left w:val="nil"/>
              <w:bottom w:val="single" w:sz="4" w:space="0" w:color="auto"/>
              <w:right w:val="single" w:sz="4" w:space="0" w:color="auto"/>
            </w:tcBorders>
            <w:shd w:val="clear" w:color="auto" w:fill="auto"/>
            <w:noWrap/>
            <w:vAlign w:val="center"/>
            <w:hideMark/>
          </w:tcPr>
          <w:p w14:paraId="5C0C5104"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112.523.704</w:t>
            </w:r>
          </w:p>
        </w:tc>
        <w:tc>
          <w:tcPr>
            <w:tcW w:w="1391" w:type="dxa"/>
            <w:tcBorders>
              <w:top w:val="nil"/>
              <w:left w:val="nil"/>
              <w:bottom w:val="single" w:sz="4" w:space="0" w:color="auto"/>
              <w:right w:val="double" w:sz="6" w:space="0" w:color="auto"/>
            </w:tcBorders>
            <w:shd w:val="clear" w:color="auto" w:fill="auto"/>
            <w:noWrap/>
            <w:vAlign w:val="center"/>
            <w:hideMark/>
          </w:tcPr>
          <w:p w14:paraId="5F8CE862"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116.667.523</w:t>
            </w:r>
          </w:p>
        </w:tc>
      </w:tr>
      <w:tr w:rsidR="003F792A" w:rsidRPr="00760435" w14:paraId="2A47A4B8" w14:textId="77777777" w:rsidTr="004735A2">
        <w:trPr>
          <w:trHeight w:val="330"/>
        </w:trPr>
        <w:tc>
          <w:tcPr>
            <w:tcW w:w="1559" w:type="dxa"/>
            <w:vMerge w:val="restart"/>
            <w:tcBorders>
              <w:top w:val="nil"/>
              <w:left w:val="double" w:sz="6" w:space="0" w:color="auto"/>
              <w:bottom w:val="single" w:sz="4" w:space="0" w:color="auto"/>
              <w:right w:val="single" w:sz="4" w:space="0" w:color="auto"/>
            </w:tcBorders>
            <w:shd w:val="clear" w:color="auto" w:fill="auto"/>
            <w:vAlign w:val="center"/>
            <w:hideMark/>
          </w:tcPr>
          <w:p w14:paraId="31B1B2F4"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 xml:space="preserve">FAKTURIRANA VODA </w:t>
            </w:r>
            <w:r w:rsidRPr="00760435">
              <w:rPr>
                <w:rFonts w:asciiTheme="minorHAnsi" w:hAnsiTheme="minorHAnsi"/>
                <w:color w:val="000000"/>
                <w:sz w:val="22"/>
                <w:szCs w:val="22"/>
                <w:lang w:eastAsia="hr-HR"/>
              </w:rPr>
              <w:br/>
              <w:t>(m</w:t>
            </w:r>
            <w:r w:rsidRPr="00760435">
              <w:rPr>
                <w:rFonts w:asciiTheme="minorHAnsi" w:hAnsiTheme="minorHAnsi"/>
                <w:color w:val="000000"/>
                <w:sz w:val="22"/>
                <w:szCs w:val="22"/>
                <w:vertAlign w:val="superscript"/>
                <w:lang w:eastAsia="hr-HR"/>
              </w:rPr>
              <w:t>3</w:t>
            </w:r>
            <w:r w:rsidRPr="00760435">
              <w:rPr>
                <w:rFonts w:asciiTheme="minorHAnsi" w:hAnsiTheme="minorHAnsi"/>
                <w:color w:val="000000"/>
                <w:sz w:val="22"/>
                <w:szCs w:val="22"/>
                <w:lang w:eastAsia="hr-HR"/>
              </w:rPr>
              <w:t xml:space="preserve"> godišnje)</w:t>
            </w:r>
          </w:p>
        </w:tc>
        <w:tc>
          <w:tcPr>
            <w:tcW w:w="1650" w:type="dxa"/>
            <w:tcBorders>
              <w:top w:val="single" w:sz="4" w:space="0" w:color="auto"/>
              <w:left w:val="nil"/>
              <w:bottom w:val="single" w:sz="4" w:space="0" w:color="auto"/>
              <w:right w:val="single" w:sz="4" w:space="0" w:color="auto"/>
            </w:tcBorders>
            <w:shd w:val="clear" w:color="auto" w:fill="auto"/>
            <w:noWrap/>
            <w:vAlign w:val="center"/>
            <w:hideMark/>
          </w:tcPr>
          <w:p w14:paraId="092B0AF8"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UKUPNO</w:t>
            </w:r>
          </w:p>
        </w:tc>
        <w:tc>
          <w:tcPr>
            <w:tcW w:w="1230" w:type="dxa"/>
            <w:tcBorders>
              <w:top w:val="nil"/>
              <w:left w:val="nil"/>
              <w:bottom w:val="single" w:sz="4" w:space="0" w:color="auto"/>
              <w:right w:val="single" w:sz="4" w:space="0" w:color="auto"/>
            </w:tcBorders>
            <w:shd w:val="clear" w:color="auto" w:fill="auto"/>
            <w:noWrap/>
            <w:vAlign w:val="center"/>
            <w:hideMark/>
          </w:tcPr>
          <w:p w14:paraId="535074C7"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63.052.507</w:t>
            </w:r>
          </w:p>
        </w:tc>
        <w:tc>
          <w:tcPr>
            <w:tcW w:w="1230" w:type="dxa"/>
            <w:tcBorders>
              <w:top w:val="nil"/>
              <w:left w:val="nil"/>
              <w:bottom w:val="single" w:sz="4" w:space="0" w:color="auto"/>
              <w:right w:val="single" w:sz="4" w:space="0" w:color="auto"/>
            </w:tcBorders>
            <w:shd w:val="clear" w:color="auto" w:fill="auto"/>
            <w:noWrap/>
            <w:vAlign w:val="center"/>
            <w:hideMark/>
          </w:tcPr>
          <w:p w14:paraId="509CE855"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61.558.205</w:t>
            </w:r>
          </w:p>
        </w:tc>
        <w:tc>
          <w:tcPr>
            <w:tcW w:w="1230" w:type="dxa"/>
            <w:tcBorders>
              <w:top w:val="nil"/>
              <w:left w:val="nil"/>
              <w:bottom w:val="single" w:sz="4" w:space="0" w:color="auto"/>
              <w:right w:val="single" w:sz="4" w:space="0" w:color="auto"/>
            </w:tcBorders>
            <w:shd w:val="clear" w:color="auto" w:fill="auto"/>
            <w:noWrap/>
            <w:vAlign w:val="center"/>
            <w:hideMark/>
          </w:tcPr>
          <w:p w14:paraId="2E89F041"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58.944.039</w:t>
            </w:r>
          </w:p>
        </w:tc>
        <w:tc>
          <w:tcPr>
            <w:tcW w:w="1230" w:type="dxa"/>
            <w:tcBorders>
              <w:top w:val="nil"/>
              <w:left w:val="nil"/>
              <w:bottom w:val="single" w:sz="4" w:space="0" w:color="auto"/>
              <w:right w:val="single" w:sz="4" w:space="0" w:color="auto"/>
            </w:tcBorders>
            <w:shd w:val="clear" w:color="auto" w:fill="auto"/>
            <w:noWrap/>
            <w:vAlign w:val="center"/>
            <w:hideMark/>
          </w:tcPr>
          <w:p w14:paraId="7CD2AC4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57.714.667</w:t>
            </w:r>
          </w:p>
        </w:tc>
        <w:tc>
          <w:tcPr>
            <w:tcW w:w="1391" w:type="dxa"/>
            <w:tcBorders>
              <w:top w:val="nil"/>
              <w:left w:val="nil"/>
              <w:bottom w:val="single" w:sz="4" w:space="0" w:color="auto"/>
              <w:right w:val="double" w:sz="6" w:space="0" w:color="auto"/>
            </w:tcBorders>
            <w:shd w:val="clear" w:color="auto" w:fill="auto"/>
            <w:noWrap/>
            <w:vAlign w:val="center"/>
            <w:hideMark/>
          </w:tcPr>
          <w:p w14:paraId="39270DC2"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57.652.213</w:t>
            </w:r>
          </w:p>
        </w:tc>
      </w:tr>
      <w:tr w:rsidR="003F792A" w:rsidRPr="00760435" w14:paraId="7DD7E5FB" w14:textId="77777777" w:rsidTr="004735A2">
        <w:trPr>
          <w:trHeight w:val="330"/>
        </w:trPr>
        <w:tc>
          <w:tcPr>
            <w:tcW w:w="1559" w:type="dxa"/>
            <w:vMerge/>
            <w:tcBorders>
              <w:top w:val="nil"/>
              <w:left w:val="double" w:sz="6" w:space="0" w:color="auto"/>
              <w:bottom w:val="single" w:sz="4" w:space="0" w:color="auto"/>
              <w:right w:val="single" w:sz="4" w:space="0" w:color="auto"/>
            </w:tcBorders>
            <w:vAlign w:val="center"/>
            <w:hideMark/>
          </w:tcPr>
          <w:p w14:paraId="1986E723" w14:textId="77777777" w:rsidR="003F792A" w:rsidRPr="00760435" w:rsidRDefault="003F792A" w:rsidP="003F792A">
            <w:pPr>
              <w:rPr>
                <w:rFonts w:asciiTheme="minorHAnsi" w:hAnsiTheme="minorHAnsi"/>
                <w:color w:val="000000"/>
                <w:sz w:val="22"/>
                <w:szCs w:val="22"/>
                <w:lang w:eastAsia="hr-HR"/>
              </w:rPr>
            </w:pPr>
          </w:p>
        </w:tc>
        <w:tc>
          <w:tcPr>
            <w:tcW w:w="1650" w:type="dxa"/>
            <w:tcBorders>
              <w:top w:val="single" w:sz="4" w:space="0" w:color="auto"/>
              <w:left w:val="nil"/>
              <w:bottom w:val="single" w:sz="4" w:space="0" w:color="auto"/>
              <w:right w:val="single" w:sz="4" w:space="0" w:color="auto"/>
            </w:tcBorders>
            <w:shd w:val="clear" w:color="auto" w:fill="auto"/>
            <w:noWrap/>
            <w:vAlign w:val="center"/>
            <w:hideMark/>
          </w:tcPr>
          <w:p w14:paraId="675DD758"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 xml:space="preserve">DOMAĆINSTVA </w:t>
            </w:r>
          </w:p>
        </w:tc>
        <w:tc>
          <w:tcPr>
            <w:tcW w:w="1230" w:type="dxa"/>
            <w:tcBorders>
              <w:top w:val="nil"/>
              <w:left w:val="nil"/>
              <w:bottom w:val="single" w:sz="4" w:space="0" w:color="auto"/>
              <w:right w:val="single" w:sz="4" w:space="0" w:color="auto"/>
            </w:tcBorders>
            <w:shd w:val="clear" w:color="auto" w:fill="auto"/>
            <w:noWrap/>
            <w:vAlign w:val="center"/>
            <w:hideMark/>
          </w:tcPr>
          <w:p w14:paraId="161B3C9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46.056.075</w:t>
            </w:r>
          </w:p>
        </w:tc>
        <w:tc>
          <w:tcPr>
            <w:tcW w:w="1230" w:type="dxa"/>
            <w:tcBorders>
              <w:top w:val="nil"/>
              <w:left w:val="nil"/>
              <w:bottom w:val="single" w:sz="4" w:space="0" w:color="auto"/>
              <w:right w:val="single" w:sz="4" w:space="0" w:color="auto"/>
            </w:tcBorders>
            <w:shd w:val="clear" w:color="auto" w:fill="auto"/>
            <w:noWrap/>
            <w:vAlign w:val="center"/>
            <w:hideMark/>
          </w:tcPr>
          <w:p w14:paraId="2DEF21E0"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45.296.311</w:t>
            </w:r>
          </w:p>
        </w:tc>
        <w:tc>
          <w:tcPr>
            <w:tcW w:w="1230" w:type="dxa"/>
            <w:tcBorders>
              <w:top w:val="nil"/>
              <w:left w:val="nil"/>
              <w:bottom w:val="single" w:sz="4" w:space="0" w:color="auto"/>
              <w:right w:val="single" w:sz="4" w:space="0" w:color="auto"/>
            </w:tcBorders>
            <w:shd w:val="clear" w:color="auto" w:fill="auto"/>
            <w:noWrap/>
            <w:vAlign w:val="center"/>
            <w:hideMark/>
          </w:tcPr>
          <w:p w14:paraId="49F365BE"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41.465.428</w:t>
            </w:r>
          </w:p>
        </w:tc>
        <w:tc>
          <w:tcPr>
            <w:tcW w:w="1230" w:type="dxa"/>
            <w:tcBorders>
              <w:top w:val="nil"/>
              <w:left w:val="nil"/>
              <w:bottom w:val="single" w:sz="4" w:space="0" w:color="auto"/>
              <w:right w:val="single" w:sz="4" w:space="0" w:color="auto"/>
            </w:tcBorders>
            <w:shd w:val="clear" w:color="auto" w:fill="auto"/>
            <w:noWrap/>
            <w:vAlign w:val="center"/>
            <w:hideMark/>
          </w:tcPr>
          <w:p w14:paraId="1992FBE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41.103.314</w:t>
            </w:r>
          </w:p>
        </w:tc>
        <w:tc>
          <w:tcPr>
            <w:tcW w:w="1391" w:type="dxa"/>
            <w:tcBorders>
              <w:top w:val="nil"/>
              <w:left w:val="nil"/>
              <w:bottom w:val="single" w:sz="4" w:space="0" w:color="auto"/>
              <w:right w:val="double" w:sz="6" w:space="0" w:color="auto"/>
            </w:tcBorders>
            <w:shd w:val="clear" w:color="auto" w:fill="auto"/>
            <w:noWrap/>
            <w:vAlign w:val="center"/>
            <w:hideMark/>
          </w:tcPr>
          <w:p w14:paraId="36D754AB"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40.898.343</w:t>
            </w:r>
          </w:p>
        </w:tc>
      </w:tr>
      <w:tr w:rsidR="003F792A" w:rsidRPr="00760435" w14:paraId="67B94D23" w14:textId="77777777" w:rsidTr="004735A2">
        <w:trPr>
          <w:trHeight w:val="330"/>
        </w:trPr>
        <w:tc>
          <w:tcPr>
            <w:tcW w:w="1559" w:type="dxa"/>
            <w:vMerge/>
            <w:tcBorders>
              <w:top w:val="nil"/>
              <w:left w:val="double" w:sz="6" w:space="0" w:color="auto"/>
              <w:bottom w:val="single" w:sz="4" w:space="0" w:color="auto"/>
              <w:right w:val="single" w:sz="4" w:space="0" w:color="auto"/>
            </w:tcBorders>
            <w:vAlign w:val="center"/>
            <w:hideMark/>
          </w:tcPr>
          <w:p w14:paraId="5E9EC16C" w14:textId="77777777" w:rsidR="003F792A" w:rsidRPr="00760435" w:rsidRDefault="003F792A" w:rsidP="003F792A">
            <w:pPr>
              <w:rPr>
                <w:rFonts w:asciiTheme="minorHAnsi" w:hAnsiTheme="minorHAnsi"/>
                <w:color w:val="000000"/>
                <w:sz w:val="22"/>
                <w:szCs w:val="22"/>
                <w:lang w:eastAsia="hr-HR"/>
              </w:rPr>
            </w:pPr>
          </w:p>
        </w:tc>
        <w:tc>
          <w:tcPr>
            <w:tcW w:w="1650" w:type="dxa"/>
            <w:tcBorders>
              <w:top w:val="single" w:sz="4" w:space="0" w:color="auto"/>
              <w:left w:val="nil"/>
              <w:bottom w:val="nil"/>
              <w:right w:val="single" w:sz="4" w:space="0" w:color="auto"/>
            </w:tcBorders>
            <w:shd w:val="clear" w:color="auto" w:fill="auto"/>
            <w:noWrap/>
            <w:vAlign w:val="center"/>
            <w:hideMark/>
          </w:tcPr>
          <w:p w14:paraId="0B6F342A"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INDUSTRIJA I OSTALI</w:t>
            </w:r>
          </w:p>
        </w:tc>
        <w:tc>
          <w:tcPr>
            <w:tcW w:w="1230" w:type="dxa"/>
            <w:tcBorders>
              <w:top w:val="nil"/>
              <w:left w:val="nil"/>
              <w:bottom w:val="nil"/>
              <w:right w:val="single" w:sz="4" w:space="0" w:color="auto"/>
            </w:tcBorders>
            <w:shd w:val="clear" w:color="auto" w:fill="auto"/>
            <w:noWrap/>
            <w:vAlign w:val="center"/>
            <w:hideMark/>
          </w:tcPr>
          <w:p w14:paraId="4430E04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15.282.661</w:t>
            </w:r>
          </w:p>
        </w:tc>
        <w:tc>
          <w:tcPr>
            <w:tcW w:w="1230" w:type="dxa"/>
            <w:tcBorders>
              <w:top w:val="nil"/>
              <w:left w:val="nil"/>
              <w:bottom w:val="nil"/>
              <w:right w:val="single" w:sz="4" w:space="0" w:color="auto"/>
            </w:tcBorders>
            <w:shd w:val="clear" w:color="auto" w:fill="auto"/>
            <w:noWrap/>
            <w:vAlign w:val="center"/>
            <w:hideMark/>
          </w:tcPr>
          <w:p w14:paraId="22183C3D"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14.635.905</w:t>
            </w:r>
          </w:p>
        </w:tc>
        <w:tc>
          <w:tcPr>
            <w:tcW w:w="1230" w:type="dxa"/>
            <w:tcBorders>
              <w:top w:val="nil"/>
              <w:left w:val="nil"/>
              <w:bottom w:val="nil"/>
              <w:right w:val="single" w:sz="4" w:space="0" w:color="auto"/>
            </w:tcBorders>
            <w:shd w:val="clear" w:color="auto" w:fill="auto"/>
            <w:noWrap/>
            <w:vAlign w:val="center"/>
            <w:hideMark/>
          </w:tcPr>
          <w:p w14:paraId="16CBB818"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16.066.955</w:t>
            </w:r>
          </w:p>
        </w:tc>
        <w:tc>
          <w:tcPr>
            <w:tcW w:w="1230" w:type="dxa"/>
            <w:tcBorders>
              <w:top w:val="nil"/>
              <w:left w:val="nil"/>
              <w:bottom w:val="nil"/>
              <w:right w:val="single" w:sz="4" w:space="0" w:color="auto"/>
            </w:tcBorders>
            <w:shd w:val="clear" w:color="auto" w:fill="auto"/>
            <w:noWrap/>
            <w:vAlign w:val="center"/>
            <w:hideMark/>
          </w:tcPr>
          <w:p w14:paraId="20623295"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15.190.142</w:t>
            </w:r>
          </w:p>
        </w:tc>
        <w:tc>
          <w:tcPr>
            <w:tcW w:w="1391" w:type="dxa"/>
            <w:tcBorders>
              <w:top w:val="nil"/>
              <w:left w:val="nil"/>
              <w:bottom w:val="nil"/>
              <w:right w:val="double" w:sz="6" w:space="0" w:color="auto"/>
            </w:tcBorders>
            <w:shd w:val="clear" w:color="auto" w:fill="auto"/>
            <w:noWrap/>
            <w:vAlign w:val="center"/>
            <w:hideMark/>
          </w:tcPr>
          <w:p w14:paraId="723B4B01"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15.431.817</w:t>
            </w:r>
          </w:p>
        </w:tc>
      </w:tr>
      <w:tr w:rsidR="003F792A" w:rsidRPr="00760435" w14:paraId="55A8A04E" w14:textId="77777777" w:rsidTr="004735A2">
        <w:trPr>
          <w:trHeight w:val="435"/>
        </w:trPr>
        <w:tc>
          <w:tcPr>
            <w:tcW w:w="3209" w:type="dxa"/>
            <w:gridSpan w:val="2"/>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4AD12795" w14:textId="77777777" w:rsidR="003F792A" w:rsidRPr="00760435" w:rsidRDefault="003F792A" w:rsidP="003F792A">
            <w:pPr>
              <w:jc w:val="center"/>
              <w:rPr>
                <w:rFonts w:asciiTheme="minorHAnsi" w:hAnsiTheme="minorHAnsi"/>
                <w:color w:val="000000"/>
                <w:sz w:val="22"/>
                <w:szCs w:val="22"/>
                <w:lang w:eastAsia="hr-HR"/>
              </w:rPr>
            </w:pPr>
            <w:r w:rsidRPr="00760435">
              <w:rPr>
                <w:rFonts w:asciiTheme="minorHAnsi" w:hAnsiTheme="minorHAnsi"/>
                <w:color w:val="000000"/>
                <w:sz w:val="22"/>
                <w:szCs w:val="22"/>
                <w:lang w:eastAsia="hr-HR"/>
              </w:rPr>
              <w:t>NEFAKTURIRANO/ZAHVAĆENO (%)</w:t>
            </w:r>
          </w:p>
        </w:tc>
        <w:tc>
          <w:tcPr>
            <w:tcW w:w="1230" w:type="dxa"/>
            <w:tcBorders>
              <w:top w:val="double" w:sz="6" w:space="0" w:color="auto"/>
              <w:left w:val="single" w:sz="4" w:space="0" w:color="auto"/>
              <w:bottom w:val="double" w:sz="6" w:space="0" w:color="auto"/>
              <w:right w:val="single" w:sz="4" w:space="0" w:color="auto"/>
            </w:tcBorders>
            <w:shd w:val="clear" w:color="auto" w:fill="auto"/>
            <w:noWrap/>
            <w:vAlign w:val="center"/>
            <w:hideMark/>
          </w:tcPr>
          <w:p w14:paraId="54E8603C"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47,56</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71C0C738"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49,00</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0BA79EFE"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48,99</w:t>
            </w:r>
          </w:p>
        </w:tc>
        <w:tc>
          <w:tcPr>
            <w:tcW w:w="1230" w:type="dxa"/>
            <w:tcBorders>
              <w:top w:val="double" w:sz="6" w:space="0" w:color="auto"/>
              <w:left w:val="nil"/>
              <w:bottom w:val="double" w:sz="6" w:space="0" w:color="auto"/>
              <w:right w:val="single" w:sz="4" w:space="0" w:color="auto"/>
            </w:tcBorders>
            <w:shd w:val="clear" w:color="auto" w:fill="auto"/>
            <w:noWrap/>
            <w:vAlign w:val="center"/>
            <w:hideMark/>
          </w:tcPr>
          <w:p w14:paraId="388B1C4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48,71</w:t>
            </w:r>
          </w:p>
        </w:tc>
        <w:tc>
          <w:tcPr>
            <w:tcW w:w="1391" w:type="dxa"/>
            <w:tcBorders>
              <w:top w:val="double" w:sz="6" w:space="0" w:color="auto"/>
              <w:left w:val="nil"/>
              <w:bottom w:val="double" w:sz="6" w:space="0" w:color="auto"/>
              <w:right w:val="double" w:sz="6" w:space="0" w:color="auto"/>
            </w:tcBorders>
            <w:shd w:val="clear" w:color="auto" w:fill="auto"/>
            <w:noWrap/>
            <w:vAlign w:val="center"/>
            <w:hideMark/>
          </w:tcPr>
          <w:p w14:paraId="4BC813B3" w14:textId="77777777" w:rsidR="003F792A" w:rsidRPr="00760435" w:rsidRDefault="003F792A" w:rsidP="003F792A">
            <w:pPr>
              <w:jc w:val="right"/>
              <w:rPr>
                <w:rFonts w:asciiTheme="minorHAnsi" w:hAnsiTheme="minorHAnsi"/>
                <w:color w:val="000000"/>
                <w:lang w:eastAsia="hr-HR"/>
              </w:rPr>
            </w:pPr>
            <w:r w:rsidRPr="00760435">
              <w:rPr>
                <w:rFonts w:asciiTheme="minorHAnsi" w:hAnsiTheme="minorHAnsi"/>
                <w:color w:val="000000"/>
                <w:lang w:eastAsia="hr-HR"/>
              </w:rPr>
              <w:t>50,58</w:t>
            </w:r>
          </w:p>
        </w:tc>
      </w:tr>
    </w:tbl>
    <w:p w14:paraId="068605D6" w14:textId="77777777" w:rsidR="006B2E42" w:rsidRPr="00760435" w:rsidRDefault="006B2E42" w:rsidP="006B2E42">
      <w:pPr>
        <w:jc w:val="center"/>
        <w:rPr>
          <w:rFonts w:asciiTheme="minorHAnsi" w:hAnsiTheme="minorHAnsi"/>
          <w:i/>
          <w:szCs w:val="22"/>
        </w:rPr>
      </w:pPr>
      <w:r w:rsidRPr="00760435">
        <w:rPr>
          <w:rFonts w:asciiTheme="minorHAnsi" w:hAnsiTheme="minorHAnsi"/>
          <w:b/>
          <w:i/>
          <w:szCs w:val="22"/>
        </w:rPr>
        <w:t>Tablica 1.</w:t>
      </w:r>
      <w:r w:rsidRPr="00760435">
        <w:rPr>
          <w:rFonts w:asciiTheme="minorHAnsi" w:hAnsiTheme="minorHAnsi"/>
          <w:i/>
          <w:szCs w:val="22"/>
        </w:rPr>
        <w:t xml:space="preserve"> Ukupno zahvaćene i fakturirane količine vode u sustavu</w:t>
      </w:r>
    </w:p>
    <w:p w14:paraId="5E9AA534" w14:textId="77777777" w:rsidR="006B2E42" w:rsidRPr="00760435" w:rsidRDefault="006B2E42" w:rsidP="006B2E42">
      <w:pPr>
        <w:jc w:val="both"/>
        <w:rPr>
          <w:rFonts w:asciiTheme="minorHAnsi" w:hAnsiTheme="minorHAnsi"/>
          <w:sz w:val="24"/>
          <w:szCs w:val="24"/>
        </w:rPr>
      </w:pPr>
    </w:p>
    <w:p w14:paraId="6DC09A26" w14:textId="5058A1EE" w:rsidR="006B2E42" w:rsidRPr="00760435" w:rsidRDefault="006B2E42" w:rsidP="006B2E42">
      <w:pPr>
        <w:jc w:val="both"/>
        <w:rPr>
          <w:rFonts w:asciiTheme="minorHAnsi" w:hAnsiTheme="minorHAnsi"/>
          <w:szCs w:val="22"/>
        </w:rPr>
      </w:pPr>
      <w:r w:rsidRPr="00760435">
        <w:rPr>
          <w:rFonts w:asciiTheme="minorHAnsi" w:hAnsiTheme="minorHAnsi"/>
          <w:szCs w:val="22"/>
        </w:rPr>
        <w:t>Statistički gledano svake godine postotak nefakturirane vode raste, a u 201</w:t>
      </w:r>
      <w:r w:rsidR="001A36A5" w:rsidRPr="00760435">
        <w:rPr>
          <w:rFonts w:asciiTheme="minorHAnsi" w:hAnsiTheme="minorHAnsi"/>
          <w:szCs w:val="22"/>
        </w:rPr>
        <w:t>5</w:t>
      </w:r>
      <w:r w:rsidRPr="00760435">
        <w:rPr>
          <w:rFonts w:asciiTheme="minorHAnsi" w:hAnsiTheme="minorHAnsi"/>
          <w:szCs w:val="22"/>
        </w:rPr>
        <w:t>.</w:t>
      </w:r>
      <w:r w:rsidR="001A36A5" w:rsidRPr="00760435">
        <w:rPr>
          <w:rFonts w:asciiTheme="minorHAnsi" w:hAnsiTheme="minorHAnsi"/>
          <w:szCs w:val="22"/>
        </w:rPr>
        <w:t xml:space="preserve"> god.</w:t>
      </w:r>
      <w:r w:rsidRPr="00760435">
        <w:rPr>
          <w:rFonts w:asciiTheme="minorHAnsi" w:hAnsiTheme="minorHAnsi"/>
          <w:szCs w:val="22"/>
        </w:rPr>
        <w:t xml:space="preserve"> doseže čak 50%. Stvarni gubici uzrokovani nedostacima u sustavu (mreža, objekti…) su 201</w:t>
      </w:r>
      <w:r w:rsidR="001A36A5" w:rsidRPr="00760435">
        <w:rPr>
          <w:rFonts w:asciiTheme="minorHAnsi" w:hAnsiTheme="minorHAnsi"/>
          <w:szCs w:val="22"/>
        </w:rPr>
        <w:t>5</w:t>
      </w:r>
      <w:r w:rsidRPr="00760435">
        <w:rPr>
          <w:rFonts w:asciiTheme="minorHAnsi" w:hAnsiTheme="minorHAnsi"/>
          <w:szCs w:val="22"/>
        </w:rPr>
        <w:t>. godine iznosili 4</w:t>
      </w:r>
      <w:r w:rsidR="00F00E14" w:rsidRPr="00760435">
        <w:rPr>
          <w:rFonts w:asciiTheme="minorHAnsi" w:hAnsiTheme="minorHAnsi"/>
          <w:szCs w:val="22"/>
        </w:rPr>
        <w:t>8</w:t>
      </w:r>
      <w:r w:rsidRPr="00760435">
        <w:rPr>
          <w:rFonts w:asciiTheme="minorHAnsi" w:hAnsiTheme="minorHAnsi"/>
          <w:szCs w:val="22"/>
        </w:rPr>
        <w:t>%, što je iznad europskog prosjeka. Gubici vode u sustavu su problematični zbog smanjenja učinkovitosti vodoopskrbnog sustava, ali i zbog mogućeg smanjenja kvalitete vode.</w:t>
      </w:r>
    </w:p>
    <w:p w14:paraId="10E690FA" w14:textId="77777777" w:rsidR="006B2E42" w:rsidRPr="00760435" w:rsidRDefault="006B2E42" w:rsidP="006B2E42">
      <w:pPr>
        <w:pStyle w:val="ListParagraph"/>
        <w:autoSpaceDE w:val="0"/>
        <w:autoSpaceDN w:val="0"/>
        <w:adjustRightInd w:val="0"/>
        <w:spacing w:line="276" w:lineRule="auto"/>
        <w:ind w:left="360"/>
        <w:rPr>
          <w:rFonts w:asciiTheme="minorHAnsi" w:hAnsiTheme="minorHAnsi"/>
          <w:b/>
          <w:bCs/>
          <w:sz w:val="24"/>
          <w:szCs w:val="24"/>
        </w:rPr>
      </w:pPr>
    </w:p>
    <w:p w14:paraId="78549352" w14:textId="77777777" w:rsidR="006B2E42" w:rsidRPr="00760435" w:rsidRDefault="006B2E42" w:rsidP="00292789">
      <w:pPr>
        <w:pStyle w:val="ListParagraph"/>
        <w:numPr>
          <w:ilvl w:val="0"/>
          <w:numId w:val="13"/>
        </w:numPr>
        <w:autoSpaceDE w:val="0"/>
        <w:autoSpaceDN w:val="0"/>
        <w:adjustRightInd w:val="0"/>
        <w:spacing w:before="0" w:line="276" w:lineRule="auto"/>
        <w:rPr>
          <w:rFonts w:asciiTheme="minorHAnsi" w:hAnsiTheme="minorHAnsi"/>
          <w:b/>
          <w:bCs/>
          <w:sz w:val="24"/>
          <w:szCs w:val="24"/>
        </w:rPr>
      </w:pPr>
      <w:r w:rsidRPr="00760435">
        <w:rPr>
          <w:rFonts w:asciiTheme="minorHAnsi" w:hAnsiTheme="minorHAnsi"/>
          <w:b/>
          <w:bCs/>
          <w:sz w:val="24"/>
          <w:szCs w:val="24"/>
        </w:rPr>
        <w:t>Mjere smanjenja gubitaka</w:t>
      </w:r>
    </w:p>
    <w:p w14:paraId="5FA49C16" w14:textId="77777777" w:rsidR="006B2E42" w:rsidRPr="00760435" w:rsidRDefault="006B2E42" w:rsidP="006B2E42">
      <w:pPr>
        <w:pStyle w:val="ListParagraph"/>
        <w:autoSpaceDE w:val="0"/>
        <w:autoSpaceDN w:val="0"/>
        <w:adjustRightInd w:val="0"/>
        <w:rPr>
          <w:rFonts w:asciiTheme="minorHAnsi" w:hAnsiTheme="minorHAnsi"/>
          <w:b/>
          <w:bCs/>
          <w:sz w:val="24"/>
          <w:szCs w:val="24"/>
        </w:rPr>
      </w:pPr>
    </w:p>
    <w:p w14:paraId="4904D607" w14:textId="31B3956E"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S obzirom na veliki procijenjen</w:t>
      </w:r>
      <w:r w:rsidR="005D584A" w:rsidRPr="00760435">
        <w:rPr>
          <w:rFonts w:asciiTheme="minorHAnsi" w:hAnsiTheme="minorHAnsi"/>
          <w:szCs w:val="22"/>
        </w:rPr>
        <w:t>i postotak gubitaka u sustavu (T</w:t>
      </w:r>
      <w:r w:rsidRPr="00760435">
        <w:rPr>
          <w:rFonts w:asciiTheme="minorHAnsi" w:hAnsiTheme="minorHAnsi"/>
          <w:szCs w:val="22"/>
        </w:rPr>
        <w:t>ablica 1</w:t>
      </w:r>
      <w:r w:rsidR="005D584A" w:rsidRPr="00760435">
        <w:rPr>
          <w:rFonts w:asciiTheme="minorHAnsi" w:hAnsiTheme="minorHAnsi"/>
          <w:szCs w:val="22"/>
        </w:rPr>
        <w:t>.</w:t>
      </w:r>
      <w:r w:rsidRPr="00760435">
        <w:rPr>
          <w:rFonts w:asciiTheme="minorHAnsi" w:hAnsiTheme="minorHAnsi"/>
          <w:szCs w:val="22"/>
        </w:rPr>
        <w:t>), ozbiljno se pristupilo smanjenju gubitaka.</w:t>
      </w:r>
    </w:p>
    <w:p w14:paraId="5993A2CF" w14:textId="77777777" w:rsidR="006B2E42" w:rsidRPr="00760435" w:rsidRDefault="006B2E42" w:rsidP="006B2E42">
      <w:pPr>
        <w:autoSpaceDE w:val="0"/>
        <w:autoSpaceDN w:val="0"/>
        <w:adjustRightInd w:val="0"/>
        <w:jc w:val="both"/>
        <w:rPr>
          <w:rFonts w:asciiTheme="minorHAnsi" w:hAnsiTheme="minorHAnsi"/>
          <w:szCs w:val="22"/>
        </w:rPr>
      </w:pPr>
    </w:p>
    <w:p w14:paraId="0FD9B7FE"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lastRenderedPageBreak/>
        <w:t>U cilju smanjenja gubitaka ranijom projektnom dokumentacijom je uspostavljen plan i program rekonstrukcije mreže. U skladu s planom i potrebama izrađeni su projektni zadaci, kojima se planira rekonstrukcija kritičnih dionica.</w:t>
      </w:r>
    </w:p>
    <w:p w14:paraId="2E74481E" w14:textId="77777777" w:rsidR="006B2E42" w:rsidRPr="00760435" w:rsidRDefault="006B2E42" w:rsidP="006B2E42">
      <w:pPr>
        <w:autoSpaceDE w:val="0"/>
        <w:autoSpaceDN w:val="0"/>
        <w:adjustRightInd w:val="0"/>
        <w:jc w:val="both"/>
        <w:rPr>
          <w:rFonts w:asciiTheme="minorHAnsi" w:hAnsiTheme="minorHAnsi"/>
          <w:szCs w:val="22"/>
        </w:rPr>
      </w:pPr>
    </w:p>
    <w:p w14:paraId="3DFF6D42" w14:textId="533FAAC8"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Smanjenju gubitaka se pristupilo i uspostavljanjem DMA zona s ciljem da se do 2018.g. u potpunosti uspostavi kontrola nad vodoopskrbnim sustavom. U pogledu toga od 2012. godine se počelo raditi na projektu DMA zona. Do danas je formirano 13 DMA zona, koje nisu potpuno u funkciji. Na trenutno formiranim DMA zonama (13 DMA zona) se provodi kontrola vodovodne armature, ispitivanje curenja cjevovoda korištenjem geofona i korelatora. Na pojedinim zonama se uz mjerenja vrši i redukcija tlaka.</w:t>
      </w:r>
    </w:p>
    <w:p w14:paraId="0B0F45F6" w14:textId="77777777" w:rsidR="006B2E42" w:rsidRPr="00760435" w:rsidRDefault="006B2E42" w:rsidP="006B2E42">
      <w:pPr>
        <w:autoSpaceDE w:val="0"/>
        <w:autoSpaceDN w:val="0"/>
        <w:adjustRightInd w:val="0"/>
        <w:jc w:val="both"/>
        <w:rPr>
          <w:rFonts w:asciiTheme="minorHAnsi" w:hAnsiTheme="minorHAnsi"/>
          <w:szCs w:val="22"/>
        </w:rPr>
      </w:pPr>
    </w:p>
    <w:p w14:paraId="63FB9EB2" w14:textId="77777777" w:rsidR="006B2E42" w:rsidRPr="00760435" w:rsidRDefault="006B2E42" w:rsidP="006B2E42">
      <w:pPr>
        <w:autoSpaceDE w:val="0"/>
        <w:autoSpaceDN w:val="0"/>
        <w:adjustRightInd w:val="0"/>
        <w:jc w:val="both"/>
        <w:rPr>
          <w:rFonts w:asciiTheme="minorHAnsi" w:hAnsiTheme="minorHAnsi"/>
          <w:szCs w:val="22"/>
        </w:rPr>
      </w:pPr>
      <w:r w:rsidRPr="00760435">
        <w:rPr>
          <w:rFonts w:asciiTheme="minorHAnsi" w:hAnsiTheme="minorHAnsi"/>
          <w:szCs w:val="22"/>
        </w:rPr>
        <w:t xml:space="preserve">U cilju postizanja što veće kontrole nad sustavom i determinacije rasporeda količina vode u sustavu izrađena je projektna dokumentacija </w:t>
      </w:r>
      <w:r w:rsidRPr="00760435">
        <w:rPr>
          <w:rFonts w:asciiTheme="minorHAnsi" w:hAnsiTheme="minorHAnsi"/>
          <w:i/>
          <w:iCs/>
          <w:szCs w:val="22"/>
        </w:rPr>
        <w:t>Glavno-izvedbeni projekt mjernih mjesta za determinaciju protoka i tlaka na</w:t>
      </w:r>
      <w:r w:rsidRPr="00760435">
        <w:rPr>
          <w:rFonts w:asciiTheme="minorHAnsi" w:hAnsiTheme="minorHAnsi"/>
          <w:szCs w:val="22"/>
        </w:rPr>
        <w:t xml:space="preserve"> </w:t>
      </w:r>
      <w:r w:rsidRPr="00760435">
        <w:rPr>
          <w:rFonts w:asciiTheme="minorHAnsi" w:hAnsiTheme="minorHAnsi"/>
          <w:i/>
          <w:iCs/>
          <w:szCs w:val="22"/>
        </w:rPr>
        <w:t xml:space="preserve">vodoopskrbnom sustavu Grada Zagreba, Projektni biro Naglić d.o.o., Zagreb 2011. </w:t>
      </w:r>
      <w:r w:rsidRPr="00760435">
        <w:rPr>
          <w:rFonts w:asciiTheme="minorHAnsi" w:hAnsiTheme="minorHAnsi"/>
          <w:szCs w:val="22"/>
        </w:rPr>
        <w:t>za 49 mjerno-regulacijskih mjesta. Sva mjerna mjesta bit će povezana s dispečerskim centrom. Distributivno područje će se na ovaj način dodatno segmentirati kako bi se dobila zadovoljavajuća razlučivost mjerenja protoka vode.</w:t>
      </w:r>
    </w:p>
    <w:p w14:paraId="49261F30" w14:textId="77777777" w:rsidR="002E1FD5" w:rsidRPr="00760435" w:rsidRDefault="002E1FD5" w:rsidP="006B2E42">
      <w:pPr>
        <w:autoSpaceDE w:val="0"/>
        <w:autoSpaceDN w:val="0"/>
        <w:adjustRightInd w:val="0"/>
        <w:jc w:val="both"/>
        <w:rPr>
          <w:rFonts w:asciiTheme="minorHAnsi" w:hAnsiTheme="minorHAnsi"/>
          <w:szCs w:val="22"/>
        </w:rPr>
      </w:pPr>
    </w:p>
    <w:p w14:paraId="4F7E02B1" w14:textId="77777777" w:rsidR="00BD15E4" w:rsidRPr="00760435" w:rsidRDefault="006B2E42" w:rsidP="00292789">
      <w:pPr>
        <w:pStyle w:val="Heading2"/>
        <w:numPr>
          <w:ilvl w:val="1"/>
          <w:numId w:val="22"/>
        </w:numPr>
        <w:rPr>
          <w:rFonts w:asciiTheme="minorHAnsi" w:hAnsiTheme="minorHAnsi"/>
        </w:rPr>
      </w:pPr>
      <w:bookmarkStart w:id="53" w:name="_Toc498077132"/>
      <w:r w:rsidRPr="00760435">
        <w:rPr>
          <w:rFonts w:asciiTheme="minorHAnsi" w:hAnsiTheme="minorHAnsi"/>
        </w:rPr>
        <w:t>Odvodnja</w:t>
      </w:r>
      <w:bookmarkEnd w:id="53"/>
    </w:p>
    <w:p w14:paraId="303A2FA5" w14:textId="77777777" w:rsidR="006B2E42" w:rsidRPr="00760435" w:rsidRDefault="006B2E42" w:rsidP="006B2E42">
      <w:pPr>
        <w:rPr>
          <w:rFonts w:asciiTheme="minorHAnsi" w:hAnsiTheme="minorHAnsi"/>
          <w:szCs w:val="22"/>
        </w:rPr>
      </w:pPr>
    </w:p>
    <w:p w14:paraId="4342A3A2" w14:textId="77777777" w:rsidR="006B2E42" w:rsidRPr="00760435" w:rsidRDefault="006B2E42" w:rsidP="006B2E42">
      <w:pPr>
        <w:spacing w:before="120" w:after="120"/>
        <w:jc w:val="both"/>
        <w:rPr>
          <w:rFonts w:asciiTheme="minorHAnsi" w:hAnsiTheme="minorHAnsi" w:cs="Arial"/>
          <w:b/>
          <w:szCs w:val="22"/>
        </w:rPr>
      </w:pPr>
      <w:r w:rsidRPr="00760435">
        <w:rPr>
          <w:rFonts w:asciiTheme="minorHAnsi" w:hAnsiTheme="minorHAnsi" w:cs="Arial"/>
          <w:b/>
          <w:szCs w:val="22"/>
        </w:rPr>
        <w:t>Uvod</w:t>
      </w:r>
    </w:p>
    <w:p w14:paraId="6E8C5DC2" w14:textId="77777777" w:rsidR="006B2E42" w:rsidRPr="00760435" w:rsidRDefault="006B2E42" w:rsidP="006B2E42">
      <w:pPr>
        <w:jc w:val="both"/>
        <w:rPr>
          <w:rFonts w:asciiTheme="minorHAnsi" w:hAnsiTheme="minorHAnsi"/>
          <w:lang w:val="pl-PL"/>
        </w:rPr>
      </w:pPr>
      <w:r w:rsidRPr="00760435">
        <w:rPr>
          <w:rFonts w:asciiTheme="minorHAnsi" w:hAnsiTheme="minorHAnsi"/>
          <w:lang w:val="pl-PL"/>
        </w:rPr>
        <w:t xml:space="preserve">Sustavna izgradnja kanalizacije u gradu Zagrebu počinje 1892. godine i razvija se usporedno s razvojem grada na lijevoj </w:t>
      </w:r>
      <w:r w:rsidRPr="00760435">
        <w:rPr>
          <w:rFonts w:asciiTheme="minorHAnsi" w:hAnsiTheme="minorHAnsi"/>
        </w:rPr>
        <w:t>obali</w:t>
      </w:r>
      <w:r w:rsidRPr="00760435">
        <w:rPr>
          <w:rFonts w:asciiTheme="minorHAnsi" w:hAnsiTheme="minorHAnsi"/>
          <w:lang w:val="pl-PL"/>
        </w:rPr>
        <w:t xml:space="preserve"> rijeke Save. Izgradnjom Velesajma na desnoj obali 1953. godine i širenjem  grada na tom prostoru, počeo se razvijati i zasebni kanalizacijski sustav Novog Zagreba.</w:t>
      </w:r>
    </w:p>
    <w:p w14:paraId="19F5C880" w14:textId="77777777" w:rsidR="006B2E42" w:rsidRPr="00760435" w:rsidRDefault="006B2E42" w:rsidP="006B2E42">
      <w:pPr>
        <w:jc w:val="both"/>
        <w:rPr>
          <w:rFonts w:asciiTheme="minorHAnsi" w:hAnsiTheme="minorHAnsi"/>
          <w:lang w:val="pl-PL"/>
        </w:rPr>
      </w:pPr>
    </w:p>
    <w:p w14:paraId="05199512" w14:textId="77777777" w:rsidR="006B2E42" w:rsidRPr="00760435" w:rsidRDefault="00CD3F02" w:rsidP="006B2E42">
      <w:pPr>
        <w:rPr>
          <w:rFonts w:asciiTheme="minorHAnsi" w:hAnsiTheme="minorHAnsi"/>
          <w:b/>
          <w:i/>
          <w:color w:val="0000FF"/>
          <w:lang w:val="pl-PL"/>
        </w:rPr>
      </w:pPr>
      <w:r w:rsidRPr="00760435">
        <w:rPr>
          <w:rFonts w:asciiTheme="minorHAnsi" w:hAnsiTheme="minorHAnsi"/>
          <w:b/>
          <w:i/>
          <w:noProof/>
          <w:color w:val="0000FF"/>
          <w:lang w:eastAsia="hr-HR"/>
        </w:rPr>
        <w:drawing>
          <wp:inline distT="0" distB="0" distL="0" distR="0" wp14:anchorId="05D4FD46" wp14:editId="570522D2">
            <wp:extent cx="3010397" cy="2154804"/>
            <wp:effectExtent l="19050" t="0" r="0" b="0"/>
            <wp:docPr id="15" name="Picture 31" descr="Plan%20Grada%20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lan%20Grada%201892"/>
                    <pic:cNvPicPr>
                      <a:picLocks noChangeAspect="1" noChangeArrowheads="1"/>
                    </pic:cNvPicPr>
                  </pic:nvPicPr>
                  <pic:blipFill>
                    <a:blip r:embed="rId16"/>
                    <a:srcRect/>
                    <a:stretch>
                      <a:fillRect/>
                    </a:stretch>
                  </pic:blipFill>
                  <pic:spPr bwMode="auto">
                    <a:xfrm>
                      <a:off x="0" y="0"/>
                      <a:ext cx="3010049" cy="2154555"/>
                    </a:xfrm>
                    <a:prstGeom prst="rect">
                      <a:avLst/>
                    </a:prstGeom>
                    <a:noFill/>
                    <a:ln w="9525">
                      <a:noFill/>
                      <a:miter lim="800000"/>
                      <a:headEnd/>
                      <a:tailEnd/>
                    </a:ln>
                  </pic:spPr>
                </pic:pic>
              </a:graphicData>
            </a:graphic>
          </wp:inline>
        </w:drawing>
      </w:r>
      <w:r w:rsidR="006B2E42" w:rsidRPr="00760435">
        <w:rPr>
          <w:rFonts w:asciiTheme="minorHAnsi" w:hAnsiTheme="minorHAnsi"/>
          <w:b/>
          <w:i/>
          <w:color w:val="0000FF"/>
          <w:lang w:val="pl-PL"/>
        </w:rPr>
        <w:t xml:space="preserve">      </w:t>
      </w:r>
      <w:r w:rsidRPr="00760435">
        <w:rPr>
          <w:rFonts w:asciiTheme="minorHAnsi" w:hAnsiTheme="minorHAnsi"/>
          <w:b/>
          <w:i/>
          <w:noProof/>
          <w:color w:val="0000FF"/>
          <w:lang w:eastAsia="hr-HR"/>
        </w:rPr>
        <w:drawing>
          <wp:inline distT="0" distB="0" distL="0" distR="0" wp14:anchorId="7B15BB8F" wp14:editId="0BC96506">
            <wp:extent cx="2393315" cy="2154555"/>
            <wp:effectExtent l="19050" t="0" r="6985" b="0"/>
            <wp:docPr id="16" name="Picture 32" descr="Kanaliziranje%20Medvesca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analiziranje%20Medvescaka"/>
                    <pic:cNvPicPr>
                      <a:picLocks noChangeAspect="1" noChangeArrowheads="1"/>
                    </pic:cNvPicPr>
                  </pic:nvPicPr>
                  <pic:blipFill>
                    <a:blip r:embed="rId17"/>
                    <a:srcRect/>
                    <a:stretch>
                      <a:fillRect/>
                    </a:stretch>
                  </pic:blipFill>
                  <pic:spPr bwMode="auto">
                    <a:xfrm>
                      <a:off x="0" y="0"/>
                      <a:ext cx="2393315" cy="2154555"/>
                    </a:xfrm>
                    <a:prstGeom prst="rect">
                      <a:avLst/>
                    </a:prstGeom>
                    <a:noFill/>
                    <a:ln w="9525">
                      <a:noFill/>
                      <a:miter lim="800000"/>
                      <a:headEnd/>
                      <a:tailEnd/>
                    </a:ln>
                  </pic:spPr>
                </pic:pic>
              </a:graphicData>
            </a:graphic>
          </wp:inline>
        </w:drawing>
      </w:r>
    </w:p>
    <w:p w14:paraId="41787A5A" w14:textId="77777777" w:rsidR="006B2E42" w:rsidRPr="00760435" w:rsidRDefault="006B2E42" w:rsidP="006B2E42">
      <w:pPr>
        <w:rPr>
          <w:rFonts w:asciiTheme="minorHAnsi" w:hAnsiTheme="minorHAnsi"/>
        </w:rPr>
      </w:pPr>
      <w:r w:rsidRPr="00760435">
        <w:rPr>
          <w:rFonts w:asciiTheme="minorHAnsi" w:hAnsiTheme="minorHAnsi"/>
          <w:b/>
        </w:rPr>
        <w:t xml:space="preserve">            Slika 1. </w:t>
      </w:r>
      <w:r w:rsidRPr="00760435">
        <w:rPr>
          <w:rFonts w:asciiTheme="minorHAnsi" w:hAnsiTheme="minorHAnsi"/>
        </w:rPr>
        <w:t xml:space="preserve">Grad Zagreb godine 1892.                </w:t>
      </w:r>
      <w:r w:rsidRPr="00760435">
        <w:rPr>
          <w:rFonts w:asciiTheme="minorHAnsi" w:hAnsiTheme="minorHAnsi"/>
        </w:rPr>
        <w:tab/>
        <w:t xml:space="preserve">   </w:t>
      </w:r>
      <w:r w:rsidRPr="00760435">
        <w:rPr>
          <w:rFonts w:asciiTheme="minorHAnsi" w:hAnsiTheme="minorHAnsi"/>
          <w:b/>
        </w:rPr>
        <w:t xml:space="preserve">Slika 2. </w:t>
      </w:r>
      <w:r w:rsidRPr="00760435">
        <w:rPr>
          <w:rFonts w:asciiTheme="minorHAnsi" w:hAnsiTheme="minorHAnsi"/>
        </w:rPr>
        <w:t>Izgradnja kolektora „Medveščak” 1898.g.</w:t>
      </w:r>
    </w:p>
    <w:p w14:paraId="45FAABFB" w14:textId="77777777" w:rsidR="006B2E42" w:rsidRPr="00760435" w:rsidRDefault="006B2E42" w:rsidP="006B2E42">
      <w:pPr>
        <w:rPr>
          <w:rFonts w:asciiTheme="minorHAnsi" w:hAnsiTheme="minorHAnsi"/>
        </w:rPr>
      </w:pPr>
    </w:p>
    <w:p w14:paraId="3CA49B7E" w14:textId="04C84156" w:rsidR="006B2E42" w:rsidRPr="00760435" w:rsidRDefault="006B2E42" w:rsidP="00493CCB">
      <w:pPr>
        <w:jc w:val="both"/>
        <w:rPr>
          <w:rFonts w:asciiTheme="minorHAnsi" w:hAnsiTheme="minorHAnsi"/>
        </w:rPr>
      </w:pPr>
      <w:r w:rsidRPr="00760435">
        <w:rPr>
          <w:rFonts w:asciiTheme="minorHAnsi" w:hAnsiTheme="minorHAnsi"/>
        </w:rPr>
        <w:t>Današnji kanalizacijski sustav grada ima oko 2.100 kilometara kolektora, sabirnih kanala i sekundarne mreže evidentirane od strane Vodoopskrb</w:t>
      </w:r>
      <w:r w:rsidR="00493CCB" w:rsidRPr="00760435">
        <w:rPr>
          <w:rFonts w:asciiTheme="minorHAnsi" w:hAnsiTheme="minorHAnsi"/>
        </w:rPr>
        <w:t>e</w:t>
      </w:r>
      <w:r w:rsidRPr="00760435">
        <w:rPr>
          <w:rFonts w:asciiTheme="minorHAnsi" w:hAnsiTheme="minorHAnsi"/>
        </w:rPr>
        <w:t xml:space="preserve"> i odvodnj</w:t>
      </w:r>
      <w:r w:rsidR="00493CCB" w:rsidRPr="00760435">
        <w:rPr>
          <w:rFonts w:asciiTheme="minorHAnsi" w:hAnsiTheme="minorHAnsi"/>
        </w:rPr>
        <w:t>e</w:t>
      </w:r>
      <w:r w:rsidRPr="00760435">
        <w:rPr>
          <w:rFonts w:asciiTheme="minorHAnsi" w:hAnsiTheme="minorHAnsi"/>
        </w:rPr>
        <w:t xml:space="preserve"> d.o.o.</w:t>
      </w:r>
      <w:r w:rsidR="00493CCB" w:rsidRPr="00760435">
        <w:rPr>
          <w:rFonts w:asciiTheme="minorHAnsi" w:hAnsiTheme="minorHAnsi"/>
        </w:rPr>
        <w:t>,</w:t>
      </w:r>
      <w:r w:rsidRPr="00760435">
        <w:rPr>
          <w:rFonts w:asciiTheme="minorHAnsi" w:hAnsiTheme="minorHAnsi"/>
        </w:rPr>
        <w:t xml:space="preserve"> Zagre</w:t>
      </w:r>
      <w:r w:rsidR="00493CCB" w:rsidRPr="00760435">
        <w:rPr>
          <w:rFonts w:asciiTheme="minorHAnsi" w:hAnsiTheme="minorHAnsi"/>
        </w:rPr>
        <w:t>b. Uz to, određena je količina</w:t>
      </w:r>
      <w:r w:rsidRPr="00760435">
        <w:rPr>
          <w:rFonts w:asciiTheme="minorHAnsi" w:hAnsiTheme="minorHAnsi"/>
        </w:rPr>
        <w:t xml:space="preserve"> nepreuzetih kanala građenih samoinicijativno od strane građana, a također postoji i značajna količina industrijske kanalizacije i objekata na njima. Od ukupnog gradskog područja, kanalizacijskim sustavom pokriveno je približno 88 % površine te se procjenjuje da otprilike 90 000 stanovnika nema priključak na sustav javne odvodnje. Bez ove važne komunalne instalacije uglavnom su rubni dijelovi na sjeveru Grada uključivo sjeverni dio Sesveta te krajnji zapadni i jugozapadni dijelovi Novog Zagreba. Procjenjuje se da 40 - 60 tisuća građevina ima riješenu odvodnju otpadnih voda putem septičkih i sabirnih jama. 80% jama izgrađeno je u rubnim dijelovima Grada, ali i u njegovom središtu gdje nije izgrađen javni sustav odvodnje poput Donjeg i Gornjeg Prekrižja, sliva Kraljevca, sliva Velikog potoka te podsljemenskog područja.</w:t>
      </w:r>
    </w:p>
    <w:p w14:paraId="11EE0C6A" w14:textId="77777777" w:rsidR="006B2E42" w:rsidRPr="00760435" w:rsidRDefault="006B2E42" w:rsidP="00493CCB">
      <w:pPr>
        <w:jc w:val="both"/>
        <w:rPr>
          <w:rFonts w:asciiTheme="minorHAnsi" w:hAnsiTheme="minorHAnsi"/>
        </w:rPr>
      </w:pPr>
      <w:r w:rsidRPr="00760435">
        <w:rPr>
          <w:rFonts w:asciiTheme="minorHAnsi" w:hAnsiTheme="minorHAnsi"/>
        </w:rPr>
        <w:t>Centralni uređaj za pročišćavanje otpadnih voda grada Zagreba (CUPOVZ) za sada ima izgrađen primarni i sekundarni stupanj pročišćavanja, dok je obveza po Europskoj direktivi s ciljem zaštite crnomorskog sliva do 2018. godine izgraditi i tercijalni stupanj pročišćavanja otpadnih voda.</w:t>
      </w:r>
    </w:p>
    <w:p w14:paraId="745EF79A" w14:textId="77777777" w:rsidR="006B2E42" w:rsidRPr="00760435" w:rsidRDefault="006B2E42" w:rsidP="00493CCB">
      <w:pPr>
        <w:jc w:val="both"/>
        <w:rPr>
          <w:rFonts w:asciiTheme="minorHAnsi" w:hAnsiTheme="minorHAnsi"/>
        </w:rPr>
      </w:pPr>
    </w:p>
    <w:p w14:paraId="7A4DB884" w14:textId="77777777" w:rsidR="006B2E42" w:rsidRPr="00760435" w:rsidRDefault="006B2E42" w:rsidP="006B2E42">
      <w:pPr>
        <w:jc w:val="both"/>
        <w:rPr>
          <w:rFonts w:asciiTheme="minorHAnsi" w:hAnsiTheme="minorHAnsi"/>
        </w:rPr>
      </w:pPr>
      <w:r w:rsidRPr="00760435">
        <w:rPr>
          <w:rFonts w:asciiTheme="minorHAnsi" w:hAnsiTheme="minorHAnsi"/>
        </w:rPr>
        <w:t>Na području Grada razvijena su dva neovisna kanalizacijska sustava:</w:t>
      </w:r>
    </w:p>
    <w:p w14:paraId="12AC9D9C" w14:textId="77777777" w:rsidR="006B2E42" w:rsidRPr="00760435" w:rsidRDefault="006B2E42" w:rsidP="00292789">
      <w:pPr>
        <w:pStyle w:val="ListParagraph"/>
        <w:numPr>
          <w:ilvl w:val="0"/>
          <w:numId w:val="14"/>
        </w:numPr>
        <w:spacing w:before="0"/>
        <w:rPr>
          <w:rFonts w:asciiTheme="minorHAnsi" w:hAnsiTheme="minorHAnsi"/>
          <w:lang w:val="pt-BR"/>
        </w:rPr>
      </w:pPr>
      <w:r w:rsidRPr="00760435">
        <w:rPr>
          <w:rFonts w:asciiTheme="minorHAnsi" w:hAnsiTheme="minorHAnsi"/>
        </w:rPr>
        <w:t xml:space="preserve">lijeva obala - gradsko područje na lijevoj obali rijeke Save i dio </w:t>
      </w:r>
      <w:r w:rsidRPr="00760435">
        <w:rPr>
          <w:rFonts w:asciiTheme="minorHAnsi" w:hAnsiTheme="minorHAnsi"/>
          <w:lang w:val="pt-BR"/>
        </w:rPr>
        <w:t>Sesveta</w:t>
      </w:r>
      <w:r w:rsidRPr="00760435">
        <w:rPr>
          <w:rFonts w:asciiTheme="minorHAnsi" w:hAnsiTheme="minorHAnsi"/>
        </w:rPr>
        <w:t>,</w:t>
      </w:r>
    </w:p>
    <w:p w14:paraId="032734AE" w14:textId="77777777" w:rsidR="006B2E42" w:rsidRPr="00760435" w:rsidRDefault="006B2E42" w:rsidP="00292789">
      <w:pPr>
        <w:pStyle w:val="ListParagraph"/>
        <w:numPr>
          <w:ilvl w:val="0"/>
          <w:numId w:val="14"/>
        </w:numPr>
        <w:spacing w:before="0"/>
        <w:rPr>
          <w:rFonts w:asciiTheme="minorHAnsi" w:hAnsiTheme="minorHAnsi"/>
        </w:rPr>
      </w:pPr>
      <w:r w:rsidRPr="00760435">
        <w:rPr>
          <w:rFonts w:asciiTheme="minorHAnsi" w:hAnsiTheme="minorHAnsi"/>
        </w:rPr>
        <w:t>desna obala - gradsko područje na desnoj obali rijeke Save - Novi Zagreb i Brezovica.</w:t>
      </w:r>
    </w:p>
    <w:p w14:paraId="121CA3DF" w14:textId="77777777" w:rsidR="006B2E42" w:rsidRPr="00760435" w:rsidRDefault="006B2E42" w:rsidP="006B2E42">
      <w:pPr>
        <w:jc w:val="both"/>
        <w:rPr>
          <w:rFonts w:asciiTheme="minorHAnsi" w:hAnsiTheme="minorHAnsi"/>
        </w:rPr>
      </w:pPr>
    </w:p>
    <w:p w14:paraId="6FC75F61"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 xml:space="preserve">Pored ovih osnovnih sustava, planirani su podsustavi sjeveroistočnog područja naselja Sesvete (sliv potoka Glavničica i </w:t>
      </w:r>
      <w:r w:rsidRPr="00760435">
        <w:rPr>
          <w:rFonts w:asciiTheme="minorHAnsi" w:hAnsiTheme="minorHAnsi"/>
          <w:lang w:val="pl-PL"/>
        </w:rPr>
        <w:t xml:space="preserve">Kašina) kao i južnog područja grada Zagreba (naselja Gornji i Donji Dragonožec, </w:t>
      </w:r>
      <w:r w:rsidRPr="00760435">
        <w:rPr>
          <w:rFonts w:asciiTheme="minorHAnsi" w:hAnsiTheme="minorHAnsi"/>
        </w:rPr>
        <w:t>Trpuci, Horvati</w:t>
      </w:r>
      <w:r w:rsidRPr="00760435">
        <w:rPr>
          <w:rFonts w:asciiTheme="minorHAnsi" w:hAnsiTheme="minorHAnsi"/>
          <w:lang w:val="pl-PL"/>
        </w:rPr>
        <w:t xml:space="preserve"> i dr.) sa zasebnim uređajima za pročišćavanje </w:t>
      </w:r>
      <w:r w:rsidRPr="00760435">
        <w:rPr>
          <w:rFonts w:asciiTheme="minorHAnsi" w:hAnsiTheme="minorHAnsi"/>
        </w:rPr>
        <w:t>otpadnih voda.</w:t>
      </w:r>
    </w:p>
    <w:p w14:paraId="4EA2F403" w14:textId="77777777" w:rsidR="006B2E42" w:rsidRPr="00760435" w:rsidRDefault="006B2E42" w:rsidP="006B2E42">
      <w:pPr>
        <w:jc w:val="both"/>
        <w:rPr>
          <w:rFonts w:asciiTheme="minorHAnsi" w:hAnsiTheme="minorHAnsi"/>
        </w:rPr>
      </w:pPr>
    </w:p>
    <w:p w14:paraId="5C7806F5" w14:textId="77777777" w:rsidR="006B2E42" w:rsidRPr="00760435" w:rsidRDefault="006B2E42" w:rsidP="006B2E42">
      <w:pPr>
        <w:jc w:val="both"/>
        <w:rPr>
          <w:rFonts w:asciiTheme="minorHAnsi" w:hAnsiTheme="minorHAnsi"/>
        </w:rPr>
      </w:pPr>
      <w:r w:rsidRPr="00760435">
        <w:rPr>
          <w:rFonts w:asciiTheme="minorHAnsi" w:hAnsiTheme="minorHAnsi"/>
        </w:rPr>
        <w:t>Na sustav javne odvodnje grada Zagreba priključuju se i sustavi grada Sveta Nedelja i Općine Stupnik. Naselja južnog dijela grada Zagreba - Odra, Hrašće, Mala Mlaka i Veliko Polje  spojena su na sustav javne odvodnje grada Velike Gorice.</w:t>
      </w:r>
    </w:p>
    <w:p w14:paraId="03AFC61D" w14:textId="77777777" w:rsidR="006B2E42" w:rsidRPr="00760435" w:rsidRDefault="006B2E42" w:rsidP="006B2E42">
      <w:pPr>
        <w:jc w:val="both"/>
        <w:rPr>
          <w:rFonts w:asciiTheme="minorHAnsi" w:hAnsiTheme="minorHAnsi"/>
        </w:rPr>
      </w:pPr>
    </w:p>
    <w:p w14:paraId="0950099A" w14:textId="77777777" w:rsidR="006B2E42" w:rsidRPr="00760435" w:rsidRDefault="006B2E42" w:rsidP="006B2E42">
      <w:pPr>
        <w:jc w:val="both"/>
        <w:rPr>
          <w:rFonts w:asciiTheme="minorHAnsi" w:hAnsiTheme="minorHAnsi"/>
          <w:color w:val="FF0000"/>
        </w:rPr>
      </w:pPr>
      <w:r w:rsidRPr="00760435">
        <w:rPr>
          <w:rFonts w:asciiTheme="minorHAnsi" w:hAnsiTheme="minorHAnsi"/>
        </w:rPr>
        <w:t>Postojećim kanalizacijskim sustavima odvodi se otpadna voda gradskog područja na lijevoj obali rijeke Save i upušta se u zatvoreni sustav Glavnog odvodnog kanala (GOK) te južnim ili sjevernim dovodnim kanalom, u količini dvostrukog sušnog dotoka (2Qs), dovodi na CUPOVZ. Preljevne čiste oborinske vode kao i vode pročišćene na Uređaju upuštaju se u Glavni odvodni kanal i nastavno u rijeku Savu kod Hruščice. Na sustav pročišćavanja otpadnih voda nije priključen kolektor Dubrava zbog neizgrađenog preljevnog objekta, a naselja Resnik, Ivanja Reka i  Sesvete ispuštaju otpadne vode direktno u GOK, odnosno potoke i otvorene kanale.</w:t>
      </w:r>
    </w:p>
    <w:p w14:paraId="5E8CFBDC" w14:textId="77777777" w:rsidR="006B2E42" w:rsidRPr="00760435" w:rsidRDefault="006B2E42" w:rsidP="006B2E42">
      <w:pPr>
        <w:jc w:val="both"/>
        <w:rPr>
          <w:rFonts w:asciiTheme="minorHAnsi" w:hAnsiTheme="minorHAnsi"/>
        </w:rPr>
      </w:pPr>
    </w:p>
    <w:p w14:paraId="61A7197C" w14:textId="77777777" w:rsidR="006B2E42" w:rsidRPr="00760435" w:rsidRDefault="006B2E42" w:rsidP="006B2E42">
      <w:pPr>
        <w:jc w:val="both"/>
        <w:rPr>
          <w:rFonts w:asciiTheme="minorHAnsi" w:hAnsiTheme="minorHAnsi"/>
        </w:rPr>
      </w:pPr>
      <w:r w:rsidRPr="00760435">
        <w:rPr>
          <w:rFonts w:asciiTheme="minorHAnsi" w:hAnsiTheme="minorHAnsi"/>
        </w:rPr>
        <w:t>Otpadne vode prikupljene kanalizacijskim sustavom s prostora južnog Zagreba dovode se putem glavnog sabirnog kanala i crpne stanice Mičevec na CUPOVZ, a preljevne čiste oborinske vode ispuštaju se u rijeku Savu kod Jakuševca.</w:t>
      </w:r>
    </w:p>
    <w:p w14:paraId="62899FD5" w14:textId="77777777" w:rsidR="006B2E42" w:rsidRPr="00760435" w:rsidRDefault="006B2E42" w:rsidP="006B2E42">
      <w:pPr>
        <w:jc w:val="both"/>
        <w:rPr>
          <w:rFonts w:asciiTheme="minorHAnsi" w:hAnsiTheme="minorHAnsi"/>
        </w:rPr>
      </w:pPr>
    </w:p>
    <w:p w14:paraId="54C59CE6" w14:textId="77777777" w:rsidR="006B2E42" w:rsidRPr="00760435" w:rsidRDefault="006B2E42" w:rsidP="006B2E42">
      <w:pPr>
        <w:jc w:val="both"/>
        <w:rPr>
          <w:rFonts w:asciiTheme="minorHAnsi" w:hAnsiTheme="minorHAnsi"/>
        </w:rPr>
      </w:pPr>
      <w:r w:rsidRPr="00760435">
        <w:rPr>
          <w:rFonts w:asciiTheme="minorHAnsi" w:hAnsiTheme="minorHAnsi"/>
        </w:rPr>
        <w:t>Mješoviti sustav odvodnje izgrađen je na centralnom području grada Zagreba, dok se razdjelni (polurazdjelni) sustav planira i gradi na području perifernih naselja i na obroncima Zagrebačke gore kako je to definirano Vodoprivrednom osnovom grada Zagreba iz 1982. godine. Pretežna zastupljenost mješovitog sustava na području Grada ima osnovu u počecima izgradnje kanalizacije kada je Grad bio malen, bez značajnije industrije pa otpadne vode nisu bitnije onečišćavale rijeku Savu, a izgradnjom kanalizacije rješavani su i drugi hidrotehnički problemi kao i samo uređenje grada.</w:t>
      </w:r>
    </w:p>
    <w:p w14:paraId="3C20FA52" w14:textId="77777777" w:rsidR="006B2E42" w:rsidRPr="00760435" w:rsidRDefault="00CD3F02" w:rsidP="006B2E42">
      <w:pPr>
        <w:pStyle w:val="Odlomak"/>
        <w:spacing w:before="0" w:line="324" w:lineRule="auto"/>
        <w:ind w:firstLine="0"/>
        <w:rPr>
          <w:rFonts w:asciiTheme="minorHAnsi" w:hAnsiTheme="minorHAnsi" w:cs="Arial"/>
          <w:sz w:val="20"/>
          <w:szCs w:val="20"/>
        </w:rPr>
      </w:pPr>
      <w:r w:rsidRPr="00760435">
        <w:rPr>
          <w:rFonts w:asciiTheme="minorHAnsi" w:hAnsiTheme="minorHAnsi" w:cs="Arial"/>
          <w:sz w:val="20"/>
          <w:szCs w:val="20"/>
          <w:lang w:val="hr-HR"/>
        </w:rPr>
        <w:drawing>
          <wp:inline distT="0" distB="0" distL="0" distR="0" wp14:anchorId="48354543" wp14:editId="3EAEEA04">
            <wp:extent cx="5732780" cy="5143500"/>
            <wp:effectExtent l="19050" t="0" r="1270" b="0"/>
            <wp:docPr id="17" name="Picture 2242" descr="Slik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Slika3"/>
                    <pic:cNvPicPr>
                      <a:picLocks noChangeAspect="1" noChangeArrowheads="1"/>
                    </pic:cNvPicPr>
                  </pic:nvPicPr>
                  <pic:blipFill>
                    <a:blip r:embed="rId18"/>
                    <a:srcRect/>
                    <a:stretch>
                      <a:fillRect/>
                    </a:stretch>
                  </pic:blipFill>
                  <pic:spPr bwMode="auto">
                    <a:xfrm>
                      <a:off x="0" y="0"/>
                      <a:ext cx="5732780" cy="5143500"/>
                    </a:xfrm>
                    <a:prstGeom prst="rect">
                      <a:avLst/>
                    </a:prstGeom>
                    <a:noFill/>
                    <a:ln w="9525">
                      <a:noFill/>
                      <a:miter lim="800000"/>
                      <a:headEnd/>
                      <a:tailEnd/>
                    </a:ln>
                  </pic:spPr>
                </pic:pic>
              </a:graphicData>
            </a:graphic>
          </wp:inline>
        </w:drawing>
      </w:r>
    </w:p>
    <w:p w14:paraId="583002AA" w14:textId="77777777" w:rsidR="006B2E42" w:rsidRPr="00760435" w:rsidRDefault="006B2E42" w:rsidP="006B2E42">
      <w:pPr>
        <w:pStyle w:val="Caption"/>
        <w:spacing w:before="120" w:after="120" w:line="276" w:lineRule="auto"/>
        <w:jc w:val="center"/>
        <w:rPr>
          <w:rFonts w:asciiTheme="minorHAnsi" w:eastAsia="Calibri" w:hAnsiTheme="minorHAnsi" w:cs="Arial"/>
          <w:i w:val="0"/>
          <w:sz w:val="18"/>
          <w:szCs w:val="18"/>
          <w:lang w:eastAsia="en-US"/>
        </w:rPr>
      </w:pPr>
      <w:bookmarkStart w:id="54" w:name="_Ref413918710"/>
      <w:r w:rsidRPr="00760435">
        <w:rPr>
          <w:rFonts w:asciiTheme="minorHAnsi" w:eastAsia="Calibri" w:hAnsiTheme="minorHAnsi" w:cs="Arial"/>
          <w:i w:val="0"/>
          <w:sz w:val="18"/>
          <w:szCs w:val="18"/>
          <w:lang w:eastAsia="en-US"/>
        </w:rPr>
        <w:t>Slika 3.</w:t>
      </w:r>
      <w:bookmarkEnd w:id="54"/>
      <w:r w:rsidRPr="00760435">
        <w:rPr>
          <w:rFonts w:asciiTheme="minorHAnsi" w:eastAsia="Calibri" w:hAnsiTheme="minorHAnsi" w:cs="Arial"/>
          <w:i w:val="0"/>
          <w:sz w:val="18"/>
          <w:szCs w:val="18"/>
          <w:lang w:eastAsia="en-US"/>
        </w:rPr>
        <w:t xml:space="preserve"> </w:t>
      </w:r>
      <w:r w:rsidRPr="00760435">
        <w:rPr>
          <w:rFonts w:asciiTheme="minorHAnsi" w:eastAsia="Calibri" w:hAnsiTheme="minorHAnsi" w:cs="Arial"/>
          <w:b w:val="0"/>
          <w:i w:val="0"/>
          <w:sz w:val="18"/>
          <w:szCs w:val="18"/>
          <w:lang w:eastAsia="en-US"/>
        </w:rPr>
        <w:t>Postojeće stanje izgrađenosti sustava odvodnje grada Zagreba (2011. godina.)</w:t>
      </w:r>
    </w:p>
    <w:p w14:paraId="44E31CA8"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Mješoviti sustav odvodnje dimenzioniran je i izgrađivan za mjerodavnu oborinu od 140 l/s/ha s dvadesetpetominutnim trajanjem i trogodišnjim povratnim periodom. Znači da je sustav dimenzioniran na intenzitet kiše koja se pojavi jedanput u tri godine uz uvažavanje predviđenih hidroloških parametara poput otjecanja, zakašnjenja i nejednolikosti oborina. Za sve izmjene hidroloških parametara pri oborinama većeg intenziteta dolazi do poplava u sustavu odvodnje Grada s  utjecajem na niske podrumske i suterenske prostore. Za velike i složene kanalizacijske sustave kakav je zagrebački, kao i u današnjim uvjetima izgrađenosti prostora i promjena u intenzitetu i učestalosti oborina,  ovakav pristup dimenzioniranju nije racionalan već je potrebno za pojedine djelove analizirati povijesne oborine i otjecanje, definirati kriterije sigurnosti odnosno definirati dozvoljenu učestalost pojave poplavljivanja.</w:t>
      </w:r>
    </w:p>
    <w:p w14:paraId="57CF3E42" w14:textId="77777777" w:rsidR="006B2E42" w:rsidRPr="00760435" w:rsidRDefault="006B2E42" w:rsidP="006B2E42">
      <w:pPr>
        <w:spacing w:before="120" w:after="120"/>
        <w:jc w:val="both"/>
        <w:rPr>
          <w:rFonts w:asciiTheme="minorHAnsi" w:hAnsiTheme="minorHAnsi" w:cs="Arial"/>
          <w:b/>
          <w:sz w:val="24"/>
          <w:szCs w:val="24"/>
        </w:rPr>
      </w:pPr>
    </w:p>
    <w:p w14:paraId="44945307" w14:textId="77777777" w:rsidR="006B2E42" w:rsidRPr="00760435" w:rsidRDefault="006B2E42" w:rsidP="006B2E42">
      <w:pPr>
        <w:spacing w:before="120" w:after="120"/>
        <w:jc w:val="both"/>
        <w:rPr>
          <w:rFonts w:asciiTheme="minorHAnsi" w:hAnsiTheme="minorHAnsi" w:cs="Arial"/>
          <w:b/>
          <w:sz w:val="24"/>
          <w:szCs w:val="24"/>
        </w:rPr>
      </w:pPr>
      <w:r w:rsidRPr="00760435">
        <w:rPr>
          <w:rFonts w:asciiTheme="minorHAnsi" w:hAnsiTheme="minorHAnsi" w:cs="Arial"/>
          <w:b/>
          <w:sz w:val="24"/>
          <w:szCs w:val="24"/>
        </w:rPr>
        <w:t>Stanje sustava</w:t>
      </w:r>
    </w:p>
    <w:p w14:paraId="09420059" w14:textId="77777777" w:rsidR="006B2E42" w:rsidRPr="00760435" w:rsidRDefault="006B2E42" w:rsidP="006B2E42">
      <w:pPr>
        <w:jc w:val="both"/>
        <w:rPr>
          <w:rFonts w:asciiTheme="minorHAnsi" w:hAnsiTheme="minorHAnsi"/>
        </w:rPr>
      </w:pPr>
      <w:r w:rsidRPr="00760435">
        <w:rPr>
          <w:rFonts w:asciiTheme="minorHAnsi" w:hAnsiTheme="minorHAnsi"/>
        </w:rPr>
        <w:t>Kanalizacijska mreža građena je u prošlom razdoblju uglavnom od gotovih betonskih cijevi i monolitno. Danas se pri odabiru kanalizacijskih cijevi prednost daje suvremenim materijalima tj. plastičnim cijevima kao što su polivinilklorid, polietilen, poliester ili polipropilen. Udio vrste materijala u postojećem sustavu odvodnje grada Zagreba dan je u sljedećem prikazu:</w:t>
      </w:r>
    </w:p>
    <w:p w14:paraId="441410C7" w14:textId="77777777" w:rsidR="006B2E42" w:rsidRPr="00760435" w:rsidRDefault="006B2E42" w:rsidP="006B2E42">
      <w:pPr>
        <w:jc w:val="both"/>
        <w:rPr>
          <w:rFonts w:asciiTheme="minorHAnsi" w:hAnsiTheme="minorHAnsi"/>
        </w:rPr>
      </w:pPr>
    </w:p>
    <w:p w14:paraId="50D46FD8" w14:textId="77777777" w:rsidR="006B2E42" w:rsidRPr="00760435" w:rsidRDefault="00CD3F02" w:rsidP="006B2E42">
      <w:pPr>
        <w:spacing w:before="120" w:after="120"/>
        <w:jc w:val="both"/>
        <w:rPr>
          <w:rFonts w:asciiTheme="minorHAnsi" w:hAnsiTheme="minorHAnsi" w:cs="Arial"/>
          <w:b/>
          <w:sz w:val="24"/>
          <w:szCs w:val="24"/>
        </w:rPr>
      </w:pPr>
      <w:r w:rsidRPr="00760435">
        <w:rPr>
          <w:rFonts w:asciiTheme="minorHAnsi" w:hAnsiTheme="minorHAnsi" w:cs="Arial"/>
          <w:b/>
          <w:noProof/>
          <w:sz w:val="24"/>
          <w:szCs w:val="24"/>
          <w:lang w:eastAsia="hr-HR"/>
        </w:rPr>
        <w:drawing>
          <wp:anchor distT="0" distB="0" distL="114300" distR="114300" simplePos="0" relativeHeight="251660288" behindDoc="0" locked="0" layoutInCell="1" allowOverlap="1" wp14:anchorId="57546AA7" wp14:editId="5C8C6248">
            <wp:simplePos x="0" y="0"/>
            <wp:positionH relativeFrom="column">
              <wp:posOffset>697865</wp:posOffset>
            </wp:positionH>
            <wp:positionV relativeFrom="paragraph">
              <wp:posOffset>-97155</wp:posOffset>
            </wp:positionV>
            <wp:extent cx="4372610" cy="2957830"/>
            <wp:effectExtent l="0" t="0" r="0" b="0"/>
            <wp:wrapNone/>
            <wp:docPr id="1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srcRect/>
                    <a:stretch>
                      <a:fillRect/>
                    </a:stretch>
                  </pic:blipFill>
                  <pic:spPr bwMode="auto">
                    <a:xfrm>
                      <a:off x="0" y="0"/>
                      <a:ext cx="4372610" cy="2957830"/>
                    </a:xfrm>
                    <a:prstGeom prst="rect">
                      <a:avLst/>
                    </a:prstGeom>
                    <a:noFill/>
                    <a:ln w="9525">
                      <a:noFill/>
                      <a:miter lim="800000"/>
                      <a:headEnd/>
                      <a:tailEnd/>
                    </a:ln>
                  </pic:spPr>
                </pic:pic>
              </a:graphicData>
            </a:graphic>
          </wp:anchor>
        </w:drawing>
      </w:r>
    </w:p>
    <w:p w14:paraId="00D38B3D" w14:textId="77777777" w:rsidR="006B2E42" w:rsidRPr="00760435" w:rsidRDefault="006B2E42" w:rsidP="006B2E42">
      <w:pPr>
        <w:spacing w:before="120" w:after="120"/>
        <w:jc w:val="both"/>
        <w:rPr>
          <w:rFonts w:asciiTheme="minorHAnsi" w:hAnsiTheme="minorHAnsi" w:cs="Arial"/>
          <w:b/>
          <w:sz w:val="24"/>
          <w:szCs w:val="24"/>
        </w:rPr>
      </w:pPr>
    </w:p>
    <w:p w14:paraId="4E914780" w14:textId="77777777" w:rsidR="006B2E42" w:rsidRPr="00760435" w:rsidRDefault="006B2E42" w:rsidP="006B2E42">
      <w:pPr>
        <w:spacing w:before="120" w:after="120"/>
        <w:jc w:val="both"/>
        <w:rPr>
          <w:rFonts w:asciiTheme="minorHAnsi" w:hAnsiTheme="minorHAnsi" w:cs="Arial"/>
          <w:b/>
          <w:sz w:val="24"/>
          <w:szCs w:val="24"/>
        </w:rPr>
      </w:pPr>
    </w:p>
    <w:p w14:paraId="3670D703" w14:textId="77777777" w:rsidR="006B2E42" w:rsidRPr="00760435" w:rsidRDefault="006B2E42" w:rsidP="006B2E42">
      <w:pPr>
        <w:spacing w:before="120" w:after="120"/>
        <w:jc w:val="both"/>
        <w:rPr>
          <w:rFonts w:asciiTheme="minorHAnsi" w:hAnsiTheme="minorHAnsi" w:cs="Arial"/>
          <w:b/>
          <w:sz w:val="24"/>
          <w:szCs w:val="24"/>
        </w:rPr>
      </w:pPr>
    </w:p>
    <w:p w14:paraId="21F56768" w14:textId="77777777" w:rsidR="006B2E42" w:rsidRPr="00760435" w:rsidRDefault="006B2E42" w:rsidP="006B2E42">
      <w:pPr>
        <w:spacing w:before="120" w:after="120"/>
        <w:jc w:val="both"/>
        <w:rPr>
          <w:rFonts w:asciiTheme="minorHAnsi" w:hAnsiTheme="minorHAnsi" w:cs="Arial"/>
          <w:b/>
          <w:sz w:val="24"/>
          <w:szCs w:val="24"/>
        </w:rPr>
      </w:pPr>
    </w:p>
    <w:p w14:paraId="5E8CC809" w14:textId="77777777" w:rsidR="006B2E42" w:rsidRPr="00760435" w:rsidRDefault="006B2E42" w:rsidP="006B2E42">
      <w:pPr>
        <w:spacing w:before="120" w:after="120"/>
        <w:jc w:val="both"/>
        <w:rPr>
          <w:rFonts w:asciiTheme="minorHAnsi" w:hAnsiTheme="minorHAnsi" w:cs="Arial"/>
          <w:b/>
          <w:sz w:val="24"/>
          <w:szCs w:val="24"/>
        </w:rPr>
      </w:pPr>
    </w:p>
    <w:p w14:paraId="59E2F781" w14:textId="77777777" w:rsidR="006B2E42" w:rsidRPr="00760435" w:rsidRDefault="006B2E42" w:rsidP="006B2E42">
      <w:pPr>
        <w:spacing w:before="120" w:after="120"/>
        <w:jc w:val="both"/>
        <w:rPr>
          <w:rFonts w:asciiTheme="minorHAnsi" w:hAnsiTheme="minorHAnsi" w:cs="Arial"/>
          <w:b/>
          <w:sz w:val="24"/>
          <w:szCs w:val="24"/>
        </w:rPr>
      </w:pPr>
    </w:p>
    <w:p w14:paraId="733E01D4" w14:textId="77777777" w:rsidR="006B2E42" w:rsidRPr="00760435" w:rsidRDefault="006B2E42" w:rsidP="006B2E42">
      <w:pPr>
        <w:spacing w:before="120" w:after="120"/>
        <w:jc w:val="both"/>
        <w:rPr>
          <w:rFonts w:asciiTheme="minorHAnsi" w:hAnsiTheme="minorHAnsi" w:cs="Arial"/>
          <w:b/>
          <w:sz w:val="24"/>
          <w:szCs w:val="24"/>
        </w:rPr>
      </w:pPr>
    </w:p>
    <w:p w14:paraId="2CD9066C" w14:textId="77777777" w:rsidR="006B2E42" w:rsidRPr="00760435" w:rsidRDefault="006B2E42" w:rsidP="006B2E42">
      <w:pPr>
        <w:spacing w:before="120" w:after="120"/>
        <w:jc w:val="both"/>
        <w:rPr>
          <w:rFonts w:asciiTheme="minorHAnsi" w:hAnsiTheme="minorHAnsi" w:cs="Arial"/>
          <w:b/>
          <w:sz w:val="24"/>
          <w:szCs w:val="24"/>
        </w:rPr>
      </w:pPr>
    </w:p>
    <w:p w14:paraId="1CD81FFF" w14:textId="77777777" w:rsidR="006B2E42" w:rsidRPr="00760435" w:rsidRDefault="006B2E42" w:rsidP="006B2E42">
      <w:pPr>
        <w:rPr>
          <w:rFonts w:asciiTheme="minorHAnsi" w:hAnsiTheme="minorHAnsi"/>
          <w:sz w:val="24"/>
          <w:highlight w:val="yellow"/>
        </w:rPr>
      </w:pPr>
    </w:p>
    <w:p w14:paraId="2A504D68" w14:textId="77777777" w:rsidR="006B2E42" w:rsidRPr="00760435" w:rsidRDefault="006B2E42" w:rsidP="006B2E42">
      <w:pPr>
        <w:pStyle w:val="Odlomak"/>
        <w:spacing w:before="0" w:after="240" w:line="324" w:lineRule="auto"/>
        <w:ind w:firstLine="0"/>
        <w:jc w:val="center"/>
        <w:rPr>
          <w:rFonts w:asciiTheme="minorHAnsi" w:hAnsiTheme="minorHAnsi" w:cs="Arial"/>
          <w:sz w:val="20"/>
          <w:szCs w:val="20"/>
        </w:rPr>
      </w:pPr>
      <w:r w:rsidRPr="00760435">
        <w:rPr>
          <w:rFonts w:asciiTheme="minorHAnsi" w:eastAsia="Calibri" w:hAnsiTheme="minorHAnsi" w:cs="Arial"/>
          <w:b/>
          <w:sz w:val="18"/>
          <w:szCs w:val="18"/>
          <w:lang w:eastAsia="en-US"/>
        </w:rPr>
        <w:t xml:space="preserve">  Slika 4.</w:t>
      </w:r>
      <w:r w:rsidRPr="00760435">
        <w:rPr>
          <w:rFonts w:asciiTheme="minorHAnsi" w:eastAsia="Calibri" w:hAnsiTheme="minorHAnsi" w:cs="Arial"/>
          <w:sz w:val="18"/>
          <w:szCs w:val="18"/>
          <w:lang w:eastAsia="en-US"/>
        </w:rPr>
        <w:t xml:space="preserve"> </w:t>
      </w:r>
      <w:r w:rsidRPr="00760435">
        <w:rPr>
          <w:rFonts w:asciiTheme="minorHAnsi" w:hAnsiTheme="minorHAnsi" w:cs="Arial"/>
          <w:sz w:val="18"/>
          <w:szCs w:val="18"/>
        </w:rPr>
        <w:t>Udio vrste materijala u postojećem sustavu odvodnje grada Zagreba</w:t>
      </w:r>
    </w:p>
    <w:p w14:paraId="65B66B77"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2245A885" w14:textId="77777777" w:rsidR="006B2E42" w:rsidRPr="00760435" w:rsidRDefault="006B2E42" w:rsidP="006B2E42">
      <w:pPr>
        <w:jc w:val="both"/>
        <w:rPr>
          <w:rFonts w:asciiTheme="minorHAnsi" w:hAnsiTheme="minorHAnsi"/>
        </w:rPr>
      </w:pPr>
      <w:r w:rsidRPr="00760435">
        <w:rPr>
          <w:rFonts w:asciiTheme="minorHAnsi" w:hAnsiTheme="minorHAnsi"/>
        </w:rPr>
        <w:t xml:space="preserve">Nesporna je činjenica da je veliki dio gradske kanalizacije u lošem stanju i zahtijeva rehabilitaciju. </w:t>
      </w:r>
    </w:p>
    <w:p w14:paraId="655ECC8F" w14:textId="77777777" w:rsidR="006B2E42" w:rsidRPr="00760435" w:rsidRDefault="006B2E42" w:rsidP="006B2E42">
      <w:pPr>
        <w:jc w:val="both"/>
        <w:rPr>
          <w:rFonts w:asciiTheme="minorHAnsi" w:hAnsiTheme="minorHAnsi"/>
        </w:rPr>
      </w:pPr>
      <w:r w:rsidRPr="00760435">
        <w:rPr>
          <w:rFonts w:asciiTheme="minorHAnsi" w:hAnsiTheme="minorHAnsi"/>
        </w:rPr>
        <w:t>Uzroci lošeg stanja dijela kanalizacijske mreže Grada Zagreba su sljedeći:</w:t>
      </w:r>
    </w:p>
    <w:p w14:paraId="00DA666A" w14:textId="16DCE6EE"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starost kanalizacijskog sustava (dijelovi kanalizacijske mreže stariji od 100 g.)</w:t>
      </w:r>
      <w:r w:rsidR="00C77B72" w:rsidRPr="00760435">
        <w:rPr>
          <w:rFonts w:asciiTheme="minorHAnsi" w:hAnsiTheme="minorHAnsi"/>
          <w:color w:val="000000"/>
        </w:rPr>
        <w:t>,</w:t>
      </w:r>
    </w:p>
    <w:p w14:paraId="5597A987" w14:textId="3393E62B"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loša kvaliteta dijelova kanalizacijskog sustava preuzetih od lokalne samouprave koji su građeni bez nužnih tehničkih standarda</w:t>
      </w:r>
      <w:r w:rsidR="00C77B72" w:rsidRPr="00760435">
        <w:rPr>
          <w:rFonts w:asciiTheme="minorHAnsi" w:hAnsiTheme="minorHAnsi"/>
          <w:color w:val="000000"/>
        </w:rPr>
        <w:t>,</w:t>
      </w:r>
    </w:p>
    <w:p w14:paraId="364F82A7" w14:textId="170B22BC"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ugradnja neadekvatnog c</w:t>
      </w:r>
      <w:r w:rsidR="00C77B72" w:rsidRPr="00760435">
        <w:rPr>
          <w:rFonts w:asciiTheme="minorHAnsi" w:hAnsiTheme="minorHAnsi"/>
          <w:color w:val="000000"/>
        </w:rPr>
        <w:t>i</w:t>
      </w:r>
      <w:r w:rsidRPr="00760435">
        <w:rPr>
          <w:rFonts w:asciiTheme="minorHAnsi" w:hAnsiTheme="minorHAnsi"/>
          <w:color w:val="000000"/>
        </w:rPr>
        <w:t>jevnog materijala</w:t>
      </w:r>
      <w:r w:rsidR="00C77B72" w:rsidRPr="00760435">
        <w:rPr>
          <w:rFonts w:asciiTheme="minorHAnsi" w:hAnsiTheme="minorHAnsi"/>
          <w:color w:val="000000"/>
        </w:rPr>
        <w:t>,</w:t>
      </w:r>
    </w:p>
    <w:p w14:paraId="2354011C" w14:textId="214037A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oštećenja kao posljedica prevelike brzine tečenja, ubacivanja građevinskog i drugog materijala i  otpada kroz okna ili uzvodno u potocima koji se ulijevaju u kanalizaciju</w:t>
      </w:r>
      <w:r w:rsidR="00C77B72" w:rsidRPr="00760435">
        <w:rPr>
          <w:rFonts w:asciiTheme="minorHAnsi" w:hAnsiTheme="minorHAnsi"/>
          <w:color w:val="000000"/>
        </w:rPr>
        <w:t>,</w:t>
      </w:r>
    </w:p>
    <w:p w14:paraId="68BB4ABD" w14:textId="37A4B639"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ispuštanje agresivnih otpadnih voda industrije bez adekvatnog prethodnog pročišćavanja</w:t>
      </w:r>
      <w:r w:rsidR="00C77B72" w:rsidRPr="00760435">
        <w:rPr>
          <w:rFonts w:asciiTheme="minorHAnsi" w:hAnsiTheme="minorHAnsi"/>
          <w:color w:val="000000"/>
        </w:rPr>
        <w:t>,</w:t>
      </w:r>
    </w:p>
    <w:p w14:paraId="742F1E02" w14:textId="44EF8265"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prodor korijenja u kanale što omogućava infiltraciju podzemne vode i eksfiltraciju otpadne vode</w:t>
      </w:r>
      <w:r w:rsidR="00C77B72" w:rsidRPr="00760435">
        <w:rPr>
          <w:rFonts w:asciiTheme="minorHAnsi" w:hAnsiTheme="minorHAnsi"/>
          <w:color w:val="000000"/>
        </w:rPr>
        <w:t>,</w:t>
      </w:r>
    </w:p>
    <w:p w14:paraId="4E9F1B67" w14:textId="336A46CA"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temeljne vode koje ispiru materijal ispod dna kolektora i pogoduju strukturalnim oštećenjima</w:t>
      </w:r>
      <w:r w:rsidR="00C77B72" w:rsidRPr="00760435">
        <w:rPr>
          <w:rFonts w:asciiTheme="minorHAnsi" w:hAnsiTheme="minorHAnsi"/>
          <w:color w:val="000000"/>
        </w:rPr>
        <w:t>,</w:t>
      </w:r>
    </w:p>
    <w:p w14:paraId="48EB0ED1" w14:textId="0F2A9505"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nemogućnost pristupa dijelu dolinskih kanala u svrhu kontrole i održavanja zbog nepostojanja servisnih putova</w:t>
      </w:r>
      <w:r w:rsidR="00C77B72" w:rsidRPr="00760435">
        <w:rPr>
          <w:rFonts w:asciiTheme="minorHAnsi" w:hAnsiTheme="minorHAnsi"/>
          <w:color w:val="000000"/>
        </w:rPr>
        <w:t>,</w:t>
      </w:r>
    </w:p>
    <w:p w14:paraId="7CA43DF1" w14:textId="6FA387E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lokalne karakteristike sustava odvodnje (situativni raspored, padovi i položaj slivova)</w:t>
      </w:r>
      <w:r w:rsidR="00C77B72" w:rsidRPr="00760435">
        <w:rPr>
          <w:rFonts w:asciiTheme="minorHAnsi" w:hAnsiTheme="minorHAnsi"/>
          <w:color w:val="000000"/>
        </w:rPr>
        <w:t>,</w:t>
      </w:r>
    </w:p>
    <w:p w14:paraId="43E93478" w14:textId="6FA28841"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rPr>
        <w:t>centralni potoci Medvednice  u sustavu javne odvodnje</w:t>
      </w:r>
      <w:r w:rsidR="00C77B72" w:rsidRPr="00760435">
        <w:rPr>
          <w:rFonts w:asciiTheme="minorHAnsi" w:hAnsiTheme="minorHAnsi"/>
        </w:rPr>
        <w:t>,</w:t>
      </w:r>
    </w:p>
    <w:p w14:paraId="648ECB6A" w14:textId="49521AE0"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stanje održavanosti kanalizacijskog sustava koje u dijelu kanalske mreže često nije u stanju pratiti devastaciju objekata odvodnje</w:t>
      </w:r>
      <w:r w:rsidR="00C77B72" w:rsidRPr="00760435">
        <w:rPr>
          <w:rFonts w:asciiTheme="minorHAnsi" w:hAnsiTheme="minorHAnsi"/>
          <w:color w:val="000000"/>
        </w:rPr>
        <w:t>,</w:t>
      </w:r>
    </w:p>
    <w:p w14:paraId="551E89F5" w14:textId="6DDDE78D"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povećani dotoci u sustav kao posljedica velike izgrađenosti urbanog dijela sliva te prisutnost velikih nepropusnih površina (negativni efekti brze i nekontrolirane urbanizacije zagrebačkih slivova)</w:t>
      </w:r>
      <w:r w:rsidR="00C77B72" w:rsidRPr="00760435">
        <w:rPr>
          <w:rFonts w:asciiTheme="minorHAnsi" w:hAnsiTheme="minorHAnsi"/>
          <w:color w:val="000000"/>
        </w:rPr>
        <w:t>,</w:t>
      </w:r>
    </w:p>
    <w:p w14:paraId="0F9F5DCA" w14:textId="77777777" w:rsidR="006B2E42" w:rsidRPr="00760435" w:rsidRDefault="006B2E42" w:rsidP="00292789">
      <w:pPr>
        <w:pStyle w:val="ListParagraph"/>
        <w:numPr>
          <w:ilvl w:val="0"/>
          <w:numId w:val="20"/>
        </w:numPr>
        <w:rPr>
          <w:rFonts w:asciiTheme="minorHAnsi" w:hAnsiTheme="minorHAnsi"/>
          <w:color w:val="000000"/>
        </w:rPr>
      </w:pPr>
      <w:r w:rsidRPr="00760435">
        <w:rPr>
          <w:rFonts w:asciiTheme="minorHAnsi" w:hAnsiTheme="minorHAnsi"/>
          <w:color w:val="000000"/>
        </w:rPr>
        <w:t>klimatske promjene - povećan intenzitet oborina kao i njihova učestalost.</w:t>
      </w:r>
    </w:p>
    <w:p w14:paraId="750906CD" w14:textId="77777777" w:rsidR="00C77B72" w:rsidRPr="00760435" w:rsidRDefault="00C77B72" w:rsidP="00C77B72">
      <w:pPr>
        <w:pStyle w:val="ListParagraph"/>
        <w:rPr>
          <w:rFonts w:asciiTheme="minorHAnsi" w:hAnsiTheme="minorHAnsi"/>
          <w:color w:val="000000"/>
        </w:rPr>
      </w:pPr>
    </w:p>
    <w:p w14:paraId="6FDDC36E" w14:textId="77777777" w:rsidR="006B2E42" w:rsidRPr="00760435" w:rsidRDefault="006B2E42" w:rsidP="006B2E42">
      <w:pPr>
        <w:jc w:val="both"/>
        <w:rPr>
          <w:rFonts w:asciiTheme="minorHAnsi" w:hAnsiTheme="minorHAnsi"/>
          <w:color w:val="000000"/>
        </w:rPr>
      </w:pPr>
      <w:r w:rsidRPr="00760435">
        <w:rPr>
          <w:rFonts w:asciiTheme="minorHAnsi" w:hAnsiTheme="minorHAnsi"/>
          <w:color w:val="000000"/>
        </w:rPr>
        <w:lastRenderedPageBreak/>
        <w:t>Najveći nedostaci očekivano su na sekundarnoj kanalizacijskoj mreži koja obuhvaća preko 1400 kilometara. Ona predstavlja izuzetno veliki problem upravo s naslova stanja mreže, posebno ona starijeg datuma izgradnje. Niz problema pojavljuje se vezano uz održavanje kanala koji su za razliku od glavnih kolektora (koji su većih profila i veće protočnosti) više podložni ljudskoj devastaciji ili nemaru u kombinaciji s loše izvedenim ili starim kanalima, a imaju za posljedicu velika oštećenja kanala i revizijskih okana. Prisutnost krutog otpada ili građevinskog materijala u kanalima predstavlja prepreku tečenju otpadne vode. U nekim slučajevima, protočni profil je trajno smanjen zbog monolitnosti otpada s tijelom kolektora. Vrlo čest slučaj je uništenje metalnih penjalica u revizijskim oknima što bitno otežava pristup djelatnicima Sektora odvodnje prilikom čišćenja ili održavanja mreže kao i prodor korijenja drveća u zonama zelenih površina i drvoreda.</w:t>
      </w:r>
    </w:p>
    <w:p w14:paraId="299F43E1" w14:textId="77777777" w:rsidR="006B2E42" w:rsidRPr="00760435" w:rsidRDefault="00CD3F02" w:rsidP="006B2E42">
      <w:pPr>
        <w:rPr>
          <w:rFonts w:asciiTheme="minorHAnsi" w:hAnsiTheme="minorHAnsi"/>
          <w:highlight w:val="yellow"/>
        </w:rPr>
      </w:pPr>
      <w:r w:rsidRPr="00760435">
        <w:rPr>
          <w:rFonts w:asciiTheme="minorHAnsi" w:hAnsiTheme="minorHAnsi"/>
          <w:noProof/>
          <w:lang w:eastAsia="hr-HR"/>
        </w:rPr>
        <w:drawing>
          <wp:inline distT="0" distB="0" distL="0" distR="0" wp14:anchorId="10A3474A" wp14:editId="62F2A145">
            <wp:extent cx="2740053" cy="2176562"/>
            <wp:effectExtent l="19050" t="0" r="3147" b="0"/>
            <wp:docPr id="18" name="Picture 13" descr="C:\Users\msahinovic.VIO\Desktop\Webteh\BSplayerPro\bscap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sahinovic.VIO\Desktop\Webteh\BSplayerPro\bscap0016.jpg"/>
                    <pic:cNvPicPr>
                      <a:picLocks noChangeAspect="1" noChangeArrowheads="1"/>
                    </pic:cNvPicPr>
                  </pic:nvPicPr>
                  <pic:blipFill>
                    <a:blip r:embed="rId20" cstate="print"/>
                    <a:srcRect/>
                    <a:stretch>
                      <a:fillRect/>
                    </a:stretch>
                  </pic:blipFill>
                  <pic:spPr bwMode="auto">
                    <a:xfrm>
                      <a:off x="0" y="0"/>
                      <a:ext cx="2742725" cy="2178685"/>
                    </a:xfrm>
                    <a:prstGeom prst="rect">
                      <a:avLst/>
                    </a:prstGeom>
                    <a:noFill/>
                    <a:ln w="9525">
                      <a:noFill/>
                      <a:miter lim="800000"/>
                      <a:headEnd/>
                      <a:tailEnd/>
                    </a:ln>
                  </pic:spPr>
                </pic:pic>
              </a:graphicData>
            </a:graphic>
          </wp:inline>
        </w:drawing>
      </w:r>
      <w:r w:rsidR="006B2E42" w:rsidRPr="00760435">
        <w:rPr>
          <w:rFonts w:asciiTheme="minorHAnsi" w:hAnsiTheme="minorHAnsi"/>
        </w:rPr>
        <w:t xml:space="preserve">  </w:t>
      </w:r>
      <w:r w:rsidRPr="00760435">
        <w:rPr>
          <w:rFonts w:asciiTheme="minorHAnsi" w:hAnsiTheme="minorHAnsi"/>
          <w:noProof/>
          <w:lang w:eastAsia="hr-HR"/>
        </w:rPr>
        <w:drawing>
          <wp:inline distT="0" distB="0" distL="0" distR="0" wp14:anchorId="1121C789" wp14:editId="57F082B9">
            <wp:extent cx="2743200" cy="2178685"/>
            <wp:effectExtent l="19050" t="0" r="0" b="0"/>
            <wp:docPr id="19" name="Picture 9" descr="C:\Users\msahinovic.VIO\Desktop\Webteh\BSplayerPro\bscap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sahinovic.VIO\Desktop\Webteh\BSplayerPro\bscap0010.jpg"/>
                    <pic:cNvPicPr>
                      <a:picLocks noChangeAspect="1" noChangeArrowheads="1"/>
                    </pic:cNvPicPr>
                  </pic:nvPicPr>
                  <pic:blipFill>
                    <a:blip r:embed="rId21"/>
                    <a:srcRect/>
                    <a:stretch>
                      <a:fillRect/>
                    </a:stretch>
                  </pic:blipFill>
                  <pic:spPr bwMode="auto">
                    <a:xfrm>
                      <a:off x="0" y="0"/>
                      <a:ext cx="2743200" cy="2178685"/>
                    </a:xfrm>
                    <a:prstGeom prst="rect">
                      <a:avLst/>
                    </a:prstGeom>
                    <a:noFill/>
                    <a:ln w="9525">
                      <a:noFill/>
                      <a:miter lim="800000"/>
                      <a:headEnd/>
                      <a:tailEnd/>
                    </a:ln>
                  </pic:spPr>
                </pic:pic>
              </a:graphicData>
            </a:graphic>
          </wp:inline>
        </w:drawing>
      </w:r>
    </w:p>
    <w:p w14:paraId="5DFBDE63" w14:textId="77777777" w:rsidR="006B2E42" w:rsidRPr="00760435" w:rsidRDefault="006B2E42" w:rsidP="006B2E42">
      <w:pPr>
        <w:spacing w:line="324" w:lineRule="auto"/>
        <w:ind w:left="708"/>
        <w:rPr>
          <w:rFonts w:asciiTheme="minorHAnsi" w:hAnsiTheme="minorHAnsi" w:cs="Arial"/>
          <w:color w:val="000000"/>
          <w:sz w:val="18"/>
          <w:szCs w:val="18"/>
        </w:rPr>
      </w:pPr>
      <w:r w:rsidRPr="00760435">
        <w:rPr>
          <w:rFonts w:asciiTheme="minorHAnsi" w:hAnsiTheme="minorHAnsi" w:cs="Arial"/>
          <w:b/>
          <w:bCs/>
          <w:sz w:val="18"/>
          <w:szCs w:val="18"/>
        </w:rPr>
        <w:t xml:space="preserve">   Slika 5.</w:t>
      </w:r>
      <w:r w:rsidRPr="00760435">
        <w:rPr>
          <w:rFonts w:asciiTheme="minorHAnsi" w:hAnsiTheme="minorHAnsi" w:cs="Arial"/>
          <w:b/>
          <w:sz w:val="18"/>
          <w:szCs w:val="18"/>
        </w:rPr>
        <w:t xml:space="preserve"> </w:t>
      </w:r>
      <w:r w:rsidRPr="00760435">
        <w:rPr>
          <w:rFonts w:asciiTheme="minorHAnsi" w:hAnsiTheme="minorHAnsi" w:cs="Arial"/>
          <w:color w:val="000000"/>
          <w:sz w:val="18"/>
          <w:szCs w:val="18"/>
        </w:rPr>
        <w:t>Izmaknuće segmenata kanala</w:t>
      </w:r>
      <w:r w:rsidRPr="00760435">
        <w:rPr>
          <w:rFonts w:asciiTheme="minorHAnsi" w:hAnsiTheme="minorHAnsi" w:cs="Arial"/>
          <w:b/>
          <w:bCs/>
          <w:sz w:val="18"/>
          <w:szCs w:val="18"/>
        </w:rPr>
        <w:t xml:space="preserve">   </w:t>
      </w:r>
      <w:r w:rsidRPr="00760435">
        <w:rPr>
          <w:rFonts w:asciiTheme="minorHAnsi" w:hAnsiTheme="minorHAnsi" w:cs="Arial"/>
          <w:b/>
          <w:bCs/>
          <w:sz w:val="18"/>
          <w:szCs w:val="18"/>
        </w:rPr>
        <w:tab/>
      </w:r>
      <w:r w:rsidRPr="00760435">
        <w:rPr>
          <w:rFonts w:asciiTheme="minorHAnsi" w:hAnsiTheme="minorHAnsi" w:cs="Arial"/>
          <w:b/>
          <w:bCs/>
          <w:sz w:val="18"/>
          <w:szCs w:val="18"/>
        </w:rPr>
        <w:tab/>
        <w:t xml:space="preserve"> Slika </w:t>
      </w:r>
      <w:r w:rsidRPr="00760435">
        <w:rPr>
          <w:rFonts w:asciiTheme="minorHAnsi" w:hAnsiTheme="minorHAnsi" w:cs="Arial"/>
          <w:b/>
          <w:sz w:val="18"/>
          <w:szCs w:val="18"/>
        </w:rPr>
        <w:t xml:space="preserve">6. </w:t>
      </w:r>
      <w:r w:rsidRPr="00760435">
        <w:rPr>
          <w:rFonts w:asciiTheme="minorHAnsi" w:hAnsiTheme="minorHAnsi" w:cs="Arial"/>
          <w:color w:val="000000"/>
          <w:sz w:val="18"/>
          <w:szCs w:val="18"/>
        </w:rPr>
        <w:t>Uzdužno puknuće i spljoštenost kanala</w:t>
      </w:r>
    </w:p>
    <w:p w14:paraId="228F5907" w14:textId="77777777" w:rsidR="006B2E42" w:rsidRPr="00760435" w:rsidRDefault="006B2E42" w:rsidP="006B2E42">
      <w:pPr>
        <w:spacing w:line="324" w:lineRule="auto"/>
        <w:jc w:val="both"/>
        <w:rPr>
          <w:rFonts w:asciiTheme="minorHAnsi" w:hAnsiTheme="minorHAnsi" w:cs="Arial"/>
        </w:rPr>
      </w:pPr>
    </w:p>
    <w:p w14:paraId="70572BF2" w14:textId="77777777" w:rsidR="006B2E42" w:rsidRPr="00760435" w:rsidRDefault="006B2E42" w:rsidP="006B2E42">
      <w:pPr>
        <w:jc w:val="both"/>
        <w:rPr>
          <w:rFonts w:asciiTheme="minorHAnsi" w:hAnsiTheme="minorHAnsi"/>
        </w:rPr>
      </w:pPr>
      <w:r w:rsidRPr="00760435">
        <w:rPr>
          <w:rFonts w:asciiTheme="minorHAnsi" w:hAnsiTheme="minorHAnsi"/>
        </w:rPr>
        <w:t>Značajan problem u kanalizacijskom sustavu predstavlja sediment koji smanjuje profil tečenja, zbog razvoja plinova predstavlja opasnost za radnike na održavanju, djeluje agresivno na cijevi i objekte sustava i smanjuje efikasnost rada uređaja za pročišćavanje.</w:t>
      </w:r>
    </w:p>
    <w:p w14:paraId="5B3DCAEA" w14:textId="77777777" w:rsidR="006B2E42" w:rsidRPr="00760435" w:rsidRDefault="006B2E42" w:rsidP="006B2E42">
      <w:pPr>
        <w:jc w:val="both"/>
        <w:rPr>
          <w:rFonts w:asciiTheme="minorHAnsi" w:hAnsiTheme="minorHAnsi"/>
        </w:rPr>
      </w:pPr>
      <w:r w:rsidRPr="00760435">
        <w:rPr>
          <w:rFonts w:asciiTheme="minorHAnsi" w:hAnsiTheme="minorHAnsi"/>
        </w:rPr>
        <w:t>Specifičnost slivnog područja kanalizacijskog sustava Grada Zagreba leži u činjenici da se sliv sastoji od brdskog dijela na kojem se otjecanje formira na obroncima Medvednice i dolinskog dijela na kojem je smješten centralni dio Grada. Prelaskom linije Ilica - Maksimirska cesta teren naglo prelazi iz brdskog u dolinski tip. Zajedno s terenom, naglo se mijenjaju i nagibi niveleta kolektora, što uzrokuje pad brzine tečenja te se povećava taloženje koje dodatno smanjuje propusnost kolektora. Na dolinskom dijelu sliva, u glavnim kolektorima  koji se protežu u smjeru od zapada prema istoku, zbog malih padova dolazi do taloženja sedimenta duž cijele trase kolektora. Problem se može riješiti izgradnjom taložnica i manipulativnih objekata koji će ispirati dionice kanala i prikupljati sediment u postojećim i novim taložnicama.</w:t>
      </w:r>
    </w:p>
    <w:p w14:paraId="6C9E5157" w14:textId="77777777" w:rsidR="006B2E42" w:rsidRPr="00760435" w:rsidRDefault="006B2E42" w:rsidP="006B2E42">
      <w:pPr>
        <w:jc w:val="both"/>
        <w:rPr>
          <w:rFonts w:asciiTheme="minorHAnsi" w:hAnsiTheme="minorHAnsi"/>
        </w:rPr>
      </w:pPr>
      <w:r w:rsidRPr="00760435">
        <w:rPr>
          <w:rFonts w:asciiTheme="minorHAnsi" w:hAnsiTheme="minorHAnsi"/>
        </w:rPr>
        <w:t>Infiltracija na području Zagreba je problem potenciran s nekoliko čimbenika. To je prije svega vrsta materijala iz kojeg su građeni kolektori (naročito u staroj gradskoj jezgri), način spajanja cijevi, starost kolektora, kao i hidrološki i geološki uvjeti. Dotok strane vode u kolektore hidraulički opterećuje kanalizacijski sustav, ali se negativan utjecaj infiltracije najviše očituje na radu uređaja za pročišćavanje otpadnih voda.</w:t>
      </w:r>
    </w:p>
    <w:p w14:paraId="10A36ABF" w14:textId="77777777" w:rsidR="006B2E42" w:rsidRPr="00760435" w:rsidRDefault="006B2E42" w:rsidP="006B2E42">
      <w:pPr>
        <w:jc w:val="both"/>
        <w:rPr>
          <w:rFonts w:asciiTheme="minorHAnsi" w:hAnsiTheme="minorHAnsi"/>
        </w:rPr>
      </w:pPr>
      <w:r w:rsidRPr="00760435">
        <w:rPr>
          <w:rFonts w:asciiTheme="minorHAnsi" w:hAnsiTheme="minorHAnsi"/>
        </w:rPr>
        <w:t>Osim navedenog, slabosti sustava su pojava tečenja pod tlakom s pojavom lokalnih plavljenja, nepostojanje mogućnosti upravljanja sustavom (nepostojanje nadzorno - upravljačkog centra za praćenje i upravljanje sustavom odvodnje u realnom vremenu), nepostojanje adekvatnog hidrološko - hidrauličkog matematičkog modela, nedovoljna opremljenost opremom i mehanizacijom za kontrolu i održavanje sustava odvodnje.</w:t>
      </w:r>
    </w:p>
    <w:p w14:paraId="6842E9D7" w14:textId="77777777" w:rsidR="006B2E42" w:rsidRPr="00760435" w:rsidRDefault="006B2E42" w:rsidP="006B2E42">
      <w:pPr>
        <w:jc w:val="both"/>
        <w:rPr>
          <w:rFonts w:asciiTheme="minorHAnsi" w:hAnsiTheme="minorHAnsi"/>
        </w:rPr>
      </w:pPr>
      <w:r w:rsidRPr="00760435">
        <w:rPr>
          <w:rFonts w:asciiTheme="minorHAnsi" w:hAnsiTheme="minorHAnsi"/>
        </w:rPr>
        <w:t>Potrebno je napomenuti da je zbog proširenja zona za stambenu izgradnju na podsljemenskom području došlo do ubrzane izgradnje objekata i pratećih sadržaja, što je popraćeno znatnim povećanjem učvršćenih površina i bitnim smanjenjem zelenih površina. To je prouzročilo značajne promjene u formiranju dotoka pale oborine s prirodnog sliva u gradsku kanalizaciju. Ovo ima za rezultat realno povećani rizik od znatnih dodatnih količina oborinske vode u kanalizacijskom sustavu. Proširenjem mreže javnih kanala na brdskom području, a bez sanacije i osiguravanja dovoljnog protočnog kapaciteta kolektora u nizinskom dijelu odvodnog sustava stvaraju se uvjeti za plavljenjem tih istih uslijed oborina i manjeg intenziteta od usvojenih vrijednosti. Stoga je nužno na sustavu planirati i graditi retencijske bazene, odušne kanale i rasteretne objekte.</w:t>
      </w:r>
    </w:p>
    <w:p w14:paraId="254C4231" w14:textId="77777777" w:rsidR="00832AE7" w:rsidRPr="00760435" w:rsidRDefault="00832AE7" w:rsidP="006B2E42">
      <w:pPr>
        <w:pStyle w:val="Odlomak"/>
        <w:spacing w:line="324" w:lineRule="auto"/>
        <w:ind w:firstLine="0"/>
        <w:rPr>
          <w:rFonts w:asciiTheme="minorHAnsi" w:hAnsiTheme="minorHAnsi" w:cs="Arial"/>
          <w:b/>
          <w:sz w:val="22"/>
          <w:szCs w:val="22"/>
        </w:rPr>
      </w:pPr>
    </w:p>
    <w:p w14:paraId="24949172" w14:textId="77777777" w:rsidR="006B2E42" w:rsidRPr="00760435" w:rsidRDefault="006B2E42" w:rsidP="006B2E42">
      <w:pPr>
        <w:pStyle w:val="Odlomak"/>
        <w:spacing w:line="324" w:lineRule="auto"/>
        <w:ind w:firstLine="0"/>
        <w:rPr>
          <w:rFonts w:asciiTheme="minorHAnsi" w:hAnsiTheme="minorHAnsi" w:cs="Arial"/>
          <w:b/>
          <w:sz w:val="22"/>
          <w:szCs w:val="22"/>
        </w:rPr>
      </w:pPr>
      <w:r w:rsidRPr="00760435">
        <w:rPr>
          <w:rFonts w:asciiTheme="minorHAnsi" w:hAnsiTheme="minorHAnsi" w:cs="Arial"/>
          <w:b/>
          <w:sz w:val="22"/>
          <w:szCs w:val="22"/>
        </w:rPr>
        <w:t>Kanalizacijski sustav na lijevoj obali rijeke Save</w:t>
      </w:r>
    </w:p>
    <w:p w14:paraId="729C7F7A" w14:textId="77777777" w:rsidR="006B2E42" w:rsidRPr="00760435" w:rsidRDefault="006B2E42" w:rsidP="006B2E42">
      <w:pPr>
        <w:pStyle w:val="Odlomak"/>
        <w:spacing w:before="0" w:line="324" w:lineRule="auto"/>
        <w:ind w:firstLine="0"/>
        <w:rPr>
          <w:rFonts w:asciiTheme="minorHAnsi" w:hAnsiTheme="minorHAnsi" w:cs="Arial"/>
          <w:color w:val="000000"/>
          <w:sz w:val="22"/>
          <w:szCs w:val="22"/>
          <w:lang w:val="hr-HR"/>
        </w:rPr>
      </w:pPr>
    </w:p>
    <w:p w14:paraId="78D36CF1" w14:textId="77777777" w:rsidR="006B2E42" w:rsidRPr="00760435" w:rsidRDefault="006B2E42" w:rsidP="006B2E42">
      <w:pPr>
        <w:jc w:val="both"/>
        <w:rPr>
          <w:rFonts w:asciiTheme="minorHAnsi" w:hAnsiTheme="minorHAnsi"/>
        </w:rPr>
      </w:pPr>
      <w:r w:rsidRPr="00760435">
        <w:rPr>
          <w:rFonts w:asciiTheme="minorHAnsi" w:hAnsiTheme="minorHAnsi"/>
        </w:rPr>
        <w:t>Jedan dio kanalizacijske mreže na lijevoj obali rijeke Save, a to je istočni dio sustava u koji spadaju Resnik, Ivanja Reka i Sesvete s okolnim naseljima, ispušta se nepročišćen u Glavni odvodni kanal, odnosno u rijeku Savu.</w:t>
      </w:r>
    </w:p>
    <w:p w14:paraId="6207630B"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Na istočnom dijelu centralnog područja Grada osnovna prepreka valjanoj i funkcionalnoj odvodnji predstavlja neizgrađenost II. etape kolektora Čulinečka sa svrhom rasterećenja kolektora Dubrava te nedostatna protočna moć kolektora Ravnice što uzrokuje plavljenja područja Donje Dubrave i Peščenice.</w:t>
      </w:r>
    </w:p>
    <w:p w14:paraId="506F82D3" w14:textId="77777777" w:rsidR="006B2E42" w:rsidRPr="00760435" w:rsidRDefault="006B2E42" w:rsidP="006B2E42">
      <w:pPr>
        <w:jc w:val="both"/>
        <w:rPr>
          <w:rFonts w:asciiTheme="minorHAnsi" w:hAnsiTheme="minorHAnsi"/>
        </w:rPr>
      </w:pPr>
      <w:r w:rsidRPr="00760435">
        <w:rPr>
          <w:rFonts w:asciiTheme="minorHAnsi" w:hAnsiTheme="minorHAnsi"/>
        </w:rPr>
        <w:t xml:space="preserve">Na prostoru grada na lijevoj obali rijeke Save poseban problem u odvodnji čine gradski potoci koji su uključeni u kanalizacijski sustav, poput potoka u centralnom dijelu grada - Kuniščak, Kraljevac, Jelenovac, Tuškanac, Medveščak, Remete - Fučkov jarak. Osim što svojim dotocima opterećuju kanalizacijski sustav, potoci koji utječu u kolektore nakon jačih oborina ostavljaju iza sebe nanos koji smanjuje proticajni profil. Jedna od osnovnih zadaća u cilju postizanja kvalitetne odvodnje na lijevoj obali rijeke Save je isključivanje centralnih potoka iz sustava odvodnje Grada Zagreba s ciljem povećanja protočne moći kanalizacijskog sustava i optimalizacije rada CUPOVZ. </w:t>
      </w:r>
    </w:p>
    <w:p w14:paraId="60FAACB8" w14:textId="77777777" w:rsidR="006B2E42" w:rsidRPr="00760435" w:rsidRDefault="006B2E42" w:rsidP="006B2E42">
      <w:pPr>
        <w:jc w:val="both"/>
        <w:rPr>
          <w:rFonts w:asciiTheme="minorHAnsi" w:hAnsiTheme="minorHAnsi"/>
        </w:rPr>
      </w:pPr>
      <w:r w:rsidRPr="00760435">
        <w:rPr>
          <w:rFonts w:asciiTheme="minorHAnsi" w:hAnsiTheme="minorHAnsi"/>
        </w:rPr>
        <w:t xml:space="preserve">Nagli razvoj grada i pomanjkanje sredstava prouzročili su zaostajanje u razvoju sustava odvodnje i uvjetovali izgradnju nepotpunog razdjelnog kanalizacijskog sustava u podsljemenskoj zoni. Prometnice se uređuju na način da se slivnicima prikuplja sva oborinska voda i spaja na izgrađeni sustav sanitarne odvodnje jer oborinski ne postoji, što uzrokuje probleme u funkcioniranju sustava koji nije dimenzioniran na prihvat oborinskih voda. </w:t>
      </w:r>
    </w:p>
    <w:p w14:paraId="0BC10768" w14:textId="0FB496BF" w:rsidR="006B2E42" w:rsidRPr="00760435" w:rsidRDefault="006B2E42" w:rsidP="006B2E42">
      <w:pPr>
        <w:jc w:val="both"/>
        <w:rPr>
          <w:rFonts w:asciiTheme="minorHAnsi" w:hAnsiTheme="minorHAnsi"/>
        </w:rPr>
      </w:pPr>
      <w:r w:rsidRPr="00760435">
        <w:rPr>
          <w:rFonts w:asciiTheme="minorHAnsi" w:hAnsiTheme="minorHAnsi"/>
        </w:rPr>
        <w:t>Pojava klizišta i ostalih nestabilnosti na području podsljemenske zone izazvana obilnim i učestalim padalinama u posljednje 2-3 godine, ali i zasijecanjem padina zbog izgradnje za posljedicu ima urušavanje čitavih dionica kanala poput onih u ulici Grmoščica, Müllerovoj, Graberju, Vaupotićevoj i dr. Drugi je problem nepostojanje javnog sustava odvodnje u dijelovima Grada</w:t>
      </w:r>
      <w:r w:rsidR="001A07FE" w:rsidRPr="00760435">
        <w:rPr>
          <w:rFonts w:asciiTheme="minorHAnsi" w:hAnsiTheme="minorHAnsi"/>
        </w:rPr>
        <w:t>,</w:t>
      </w:r>
      <w:r w:rsidRPr="00760435">
        <w:rPr>
          <w:rFonts w:asciiTheme="minorHAnsi" w:hAnsiTheme="minorHAnsi"/>
        </w:rPr>
        <w:t xml:space="preserve"> ili pak nepriključenost  objekata na izgrađeni kanalizacijski sustav pa se zbog nedozvoljenog preljevanja ili ispuštanja sadržaja septičkih i sabirnih jama potencira, uz ostale faktore, pojava nestabilnosti poput klizišta na slivu Velikog potoka.</w:t>
      </w:r>
    </w:p>
    <w:p w14:paraId="0745DE3A" w14:textId="77777777" w:rsidR="006B2E42" w:rsidRPr="00760435" w:rsidRDefault="00CD3F02" w:rsidP="006B2E42">
      <w:pPr>
        <w:pStyle w:val="Odlomak"/>
        <w:spacing w:line="324" w:lineRule="auto"/>
        <w:ind w:firstLine="0"/>
        <w:rPr>
          <w:rFonts w:asciiTheme="minorHAnsi" w:hAnsiTheme="minorHAnsi" w:cs="Arial"/>
          <w:sz w:val="20"/>
          <w:szCs w:val="20"/>
        </w:rPr>
      </w:pPr>
      <w:r w:rsidRPr="00760435">
        <w:rPr>
          <w:rFonts w:asciiTheme="minorHAnsi" w:hAnsiTheme="minorHAnsi"/>
          <w:color w:val="FF0000"/>
          <w:lang w:val="hr-HR"/>
        </w:rPr>
        <w:drawing>
          <wp:inline distT="0" distB="0" distL="0" distR="0" wp14:anchorId="40D3D6A3" wp14:editId="19DE067B">
            <wp:extent cx="2774950" cy="2083435"/>
            <wp:effectExtent l="19050" t="0" r="6350" b="0"/>
            <wp:docPr id="20" name="Picture 2" descr="Slika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ka058"/>
                    <pic:cNvPicPr>
                      <a:picLocks noChangeAspect="1" noChangeArrowheads="1"/>
                    </pic:cNvPicPr>
                  </pic:nvPicPr>
                  <pic:blipFill>
                    <a:blip r:embed="rId22" cstate="print"/>
                    <a:srcRect/>
                    <a:stretch>
                      <a:fillRect/>
                    </a:stretch>
                  </pic:blipFill>
                  <pic:spPr bwMode="auto">
                    <a:xfrm>
                      <a:off x="0" y="0"/>
                      <a:ext cx="2774950" cy="2083435"/>
                    </a:xfrm>
                    <a:prstGeom prst="rect">
                      <a:avLst/>
                    </a:prstGeom>
                    <a:noFill/>
                    <a:ln w="9525">
                      <a:noFill/>
                      <a:miter lim="800000"/>
                      <a:headEnd/>
                      <a:tailEnd/>
                    </a:ln>
                  </pic:spPr>
                </pic:pic>
              </a:graphicData>
            </a:graphic>
          </wp:inline>
        </w:drawing>
      </w:r>
      <w:r w:rsidR="006B2E42" w:rsidRPr="00760435">
        <w:rPr>
          <w:rFonts w:asciiTheme="minorHAnsi" w:hAnsiTheme="minorHAnsi"/>
        </w:rPr>
        <w:t xml:space="preserve">   </w:t>
      </w:r>
      <w:r w:rsidRPr="00760435">
        <w:rPr>
          <w:rFonts w:asciiTheme="minorHAnsi" w:hAnsiTheme="minorHAnsi" w:cs="Arial"/>
          <w:sz w:val="20"/>
          <w:szCs w:val="20"/>
          <w:lang w:val="hr-HR"/>
        </w:rPr>
        <w:drawing>
          <wp:inline distT="0" distB="0" distL="0" distR="0" wp14:anchorId="75AB594C" wp14:editId="498DB6CA">
            <wp:extent cx="2783205" cy="2083435"/>
            <wp:effectExtent l="19050" t="0" r="0" b="0"/>
            <wp:docPr id="21" name="Picture 5" descr="vaup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up 013"/>
                    <pic:cNvPicPr>
                      <a:picLocks noChangeAspect="1" noChangeArrowheads="1"/>
                    </pic:cNvPicPr>
                  </pic:nvPicPr>
                  <pic:blipFill>
                    <a:blip r:embed="rId23"/>
                    <a:srcRect/>
                    <a:stretch>
                      <a:fillRect/>
                    </a:stretch>
                  </pic:blipFill>
                  <pic:spPr bwMode="auto">
                    <a:xfrm>
                      <a:off x="0" y="0"/>
                      <a:ext cx="2783205" cy="2083435"/>
                    </a:xfrm>
                    <a:prstGeom prst="rect">
                      <a:avLst/>
                    </a:prstGeom>
                    <a:noFill/>
                    <a:ln w="9525">
                      <a:noFill/>
                      <a:miter lim="800000"/>
                      <a:headEnd/>
                      <a:tailEnd/>
                    </a:ln>
                  </pic:spPr>
                </pic:pic>
              </a:graphicData>
            </a:graphic>
          </wp:inline>
        </w:drawing>
      </w:r>
    </w:p>
    <w:p w14:paraId="1E6B0873" w14:textId="77777777" w:rsidR="006B2E42" w:rsidRPr="00760435" w:rsidRDefault="006B2E42" w:rsidP="006B2E42">
      <w:pPr>
        <w:pStyle w:val="Caption"/>
        <w:ind w:firstLine="708"/>
        <w:rPr>
          <w:rFonts w:asciiTheme="minorHAnsi" w:eastAsia="Calibri" w:hAnsiTheme="minorHAnsi" w:cs="Arial"/>
          <w:b w:val="0"/>
          <w:i w:val="0"/>
          <w:sz w:val="18"/>
          <w:szCs w:val="18"/>
          <w:lang w:eastAsia="en-US"/>
        </w:rPr>
      </w:pPr>
      <w:r w:rsidRPr="00760435">
        <w:rPr>
          <w:rFonts w:asciiTheme="minorHAnsi" w:eastAsia="Calibri" w:hAnsiTheme="minorHAnsi" w:cs="Arial"/>
          <w:i w:val="0"/>
          <w:sz w:val="18"/>
          <w:szCs w:val="18"/>
          <w:lang w:eastAsia="en-US"/>
        </w:rPr>
        <w:t xml:space="preserve">Slika 7. </w:t>
      </w:r>
      <w:r w:rsidRPr="00760435">
        <w:rPr>
          <w:rFonts w:asciiTheme="minorHAnsi" w:eastAsia="Calibri" w:hAnsiTheme="minorHAnsi" w:cs="Arial"/>
          <w:b w:val="0"/>
          <w:i w:val="0"/>
          <w:sz w:val="18"/>
          <w:szCs w:val="18"/>
          <w:lang w:eastAsia="en-US"/>
        </w:rPr>
        <w:t xml:space="preserve">Klizište na slivu Velikog potoka                            </w:t>
      </w:r>
      <w:r w:rsidRPr="00760435">
        <w:rPr>
          <w:rFonts w:asciiTheme="minorHAnsi" w:eastAsia="Calibri" w:hAnsiTheme="minorHAnsi" w:cs="Arial"/>
          <w:i w:val="0"/>
          <w:sz w:val="18"/>
          <w:szCs w:val="18"/>
          <w:lang w:eastAsia="en-US"/>
        </w:rPr>
        <w:t xml:space="preserve">Slika 8. </w:t>
      </w:r>
      <w:r w:rsidRPr="00760435">
        <w:rPr>
          <w:rFonts w:asciiTheme="minorHAnsi" w:eastAsia="Calibri" w:hAnsiTheme="minorHAnsi" w:cs="Arial"/>
          <w:b w:val="0"/>
          <w:i w:val="0"/>
          <w:sz w:val="18"/>
          <w:szCs w:val="18"/>
          <w:lang w:eastAsia="en-US"/>
        </w:rPr>
        <w:t>Lom terena u Vaupotićevoj ulici</w:t>
      </w:r>
    </w:p>
    <w:p w14:paraId="0B2FF228" w14:textId="77777777" w:rsidR="006B2E42" w:rsidRPr="00760435" w:rsidRDefault="006B2E42" w:rsidP="006B2E42">
      <w:pPr>
        <w:pStyle w:val="Odlomak"/>
        <w:spacing w:line="324" w:lineRule="auto"/>
        <w:ind w:firstLine="0"/>
        <w:rPr>
          <w:rFonts w:asciiTheme="minorHAnsi" w:hAnsiTheme="minorHAnsi" w:cs="Arial"/>
          <w:sz w:val="20"/>
          <w:szCs w:val="20"/>
          <w:lang w:val="hr-HR"/>
        </w:rPr>
      </w:pPr>
    </w:p>
    <w:p w14:paraId="49699BDB" w14:textId="1E07E6E5" w:rsidR="006B2E42" w:rsidRPr="00760435" w:rsidRDefault="006B2E42" w:rsidP="006B2E42">
      <w:pPr>
        <w:jc w:val="both"/>
        <w:rPr>
          <w:rFonts w:asciiTheme="minorHAnsi" w:hAnsiTheme="minorHAnsi"/>
        </w:rPr>
      </w:pPr>
      <w:r w:rsidRPr="00760435">
        <w:rPr>
          <w:rFonts w:asciiTheme="minorHAnsi" w:hAnsiTheme="minorHAnsi"/>
        </w:rPr>
        <w:t>Na istočnom području Zagreba nalazi se kanalizacijska mreža Sesveta koja je Odlukom Grada od 1991. godine predana na održavanje Vodoopskrbi i odvodnji d.o.o. U prošlosti se javna kanalizacija na tom području gradila neplanski, samodoprinosima i drugim akcijama građana pri čemu se vodilo računa da investicija bude što manja, što za posljedicu ima kanalizacijsku mrežu slabe propusne moći,  malih dubina i upitne vodonepropusnosti. Kolektor Sesvete na koji je priključen centralni dio kanalizacijske mreže, upušta se u potok Vuger i nastavno u rijeku Savu bez pročišćavanja. Na istočnom dijelu Sesveta izgrađena je kanalizacija pojedinih naselja s upuštanjem otpadnih voda u najbliže otvorene vodotoke - potok Črnec i melioracijske kanale. Cjelokupni je prostor potrebno objediniti i povezati u jedinstven sustav odvodnje izgradnjom glavnog transportnog kolektora Sesvete - istok s pripadajućim hidrotehničkim objektima i dovodom na CUPOVZ. Izuzetak je sjeveroistočni prostor naselja na slivu potoka Kašina i Glavničica za koji se planira zaseban uređaj za pročišćavanje otpadnih voda.</w:t>
      </w:r>
    </w:p>
    <w:p w14:paraId="738D0AA7" w14:textId="77777777" w:rsidR="006B2E42" w:rsidRPr="00760435" w:rsidRDefault="006B2E42" w:rsidP="006B2E42">
      <w:pPr>
        <w:pStyle w:val="Odlomak"/>
        <w:spacing w:line="324" w:lineRule="auto"/>
        <w:ind w:firstLine="0"/>
        <w:rPr>
          <w:rFonts w:asciiTheme="minorHAnsi" w:hAnsiTheme="minorHAnsi" w:cs="Arial"/>
          <w:b/>
          <w:sz w:val="20"/>
          <w:szCs w:val="20"/>
          <w:lang w:val="hr-HR"/>
        </w:rPr>
      </w:pPr>
    </w:p>
    <w:p w14:paraId="04DEB0AB" w14:textId="77777777" w:rsidR="006B2E42" w:rsidRPr="00760435" w:rsidRDefault="006B2E42" w:rsidP="006B2E42">
      <w:pPr>
        <w:pStyle w:val="Odlomak"/>
        <w:spacing w:line="324" w:lineRule="auto"/>
        <w:ind w:firstLine="0"/>
        <w:rPr>
          <w:rFonts w:asciiTheme="minorHAnsi" w:hAnsiTheme="minorHAnsi" w:cs="Arial"/>
          <w:b/>
          <w:sz w:val="22"/>
          <w:szCs w:val="22"/>
        </w:rPr>
      </w:pPr>
      <w:r w:rsidRPr="00760435">
        <w:rPr>
          <w:rFonts w:asciiTheme="minorHAnsi" w:hAnsiTheme="minorHAnsi" w:cs="Arial"/>
          <w:b/>
          <w:sz w:val="22"/>
          <w:szCs w:val="22"/>
        </w:rPr>
        <w:t>Kanalizacijski sustav na desnoj obali rijeke Save</w:t>
      </w:r>
    </w:p>
    <w:p w14:paraId="6E2C374E"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3152AB77" w14:textId="77777777" w:rsidR="006B2E42" w:rsidRPr="00760435" w:rsidRDefault="006B2E42" w:rsidP="006B2E42">
      <w:pPr>
        <w:jc w:val="both"/>
        <w:rPr>
          <w:rFonts w:asciiTheme="minorHAnsi" w:hAnsiTheme="minorHAnsi"/>
        </w:rPr>
      </w:pPr>
      <w:r w:rsidRPr="00760435">
        <w:rPr>
          <w:rFonts w:asciiTheme="minorHAnsi" w:hAnsiTheme="minorHAnsi"/>
        </w:rPr>
        <w:t>Prostor Novog Zagreba na desnoj obali rijeke Save obuhvaća područje od Lučkog, Ježdovca i Hrvatskog Leskovca na zapadu do Jakuševca na istoku te južnije od rijeke Save do granice gradskog područja odnosno južne granice Gradske četvrti Brezovica. Kanalizacijska mreža Novog Zagreba je, gledano s aspekta odvodnje, potpuno zaseban sustav.</w:t>
      </w:r>
    </w:p>
    <w:p w14:paraId="4B88BF15" w14:textId="77777777" w:rsidR="006B2E42" w:rsidRPr="00760435" w:rsidRDefault="006B2E42" w:rsidP="006B2E42">
      <w:pPr>
        <w:jc w:val="both"/>
        <w:rPr>
          <w:rFonts w:asciiTheme="minorHAnsi" w:hAnsiTheme="minorHAnsi"/>
        </w:rPr>
      </w:pPr>
      <w:r w:rsidRPr="00760435">
        <w:rPr>
          <w:rFonts w:asciiTheme="minorHAnsi" w:hAnsiTheme="minorHAnsi"/>
        </w:rPr>
        <w:t>Sve vode ovog područja odvode se glavnim kolektorom u Prvoj paralelnoj aveniji, a za potrebe dovođenja otpadnih voda s desne obale rijeke Save na CUPOVZ izgrađen je Glavni skupljač otpadnih voda Novog Zagreba koji dovodi otpadne vode na Centralni uređaj putem crpne stanice Mičevec i tlačnog dovodnog kanala Mičevec - Domovinski most - CUPOVZ. Preljevne vode se ispuštaju u rijeku Savu kod Jakuševca, a u slučaju povišenog nivoa rijeke Save prepumpavaju se putem crpne stanice Jakuševac.</w:t>
      </w:r>
    </w:p>
    <w:p w14:paraId="58177413"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16CCE8E0" w14:textId="77777777" w:rsidR="006B2E42" w:rsidRPr="00760435" w:rsidRDefault="00CD3F02" w:rsidP="006B2E42">
      <w:pPr>
        <w:pStyle w:val="Odlomak"/>
        <w:spacing w:before="0" w:line="324" w:lineRule="auto"/>
        <w:ind w:firstLine="0"/>
        <w:rPr>
          <w:rFonts w:asciiTheme="minorHAnsi" w:hAnsiTheme="minorHAnsi" w:cs="Arial"/>
          <w:sz w:val="20"/>
          <w:szCs w:val="20"/>
        </w:rPr>
      </w:pPr>
      <w:r w:rsidRPr="00760435">
        <w:rPr>
          <w:rFonts w:asciiTheme="minorHAnsi" w:hAnsiTheme="minorHAnsi"/>
          <w:lang w:val="hr-HR"/>
        </w:rPr>
        <w:drawing>
          <wp:inline distT="0" distB="0" distL="0" distR="0" wp14:anchorId="5CAA38BA" wp14:editId="094F0D24">
            <wp:extent cx="5716905" cy="3633470"/>
            <wp:effectExtent l="1905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srcRect/>
                    <a:stretch>
                      <a:fillRect/>
                    </a:stretch>
                  </pic:blipFill>
                  <pic:spPr bwMode="auto">
                    <a:xfrm>
                      <a:off x="0" y="0"/>
                      <a:ext cx="5716905" cy="3633470"/>
                    </a:xfrm>
                    <a:prstGeom prst="rect">
                      <a:avLst/>
                    </a:prstGeom>
                    <a:noFill/>
                    <a:ln w="9525">
                      <a:noFill/>
                      <a:miter lim="800000"/>
                      <a:headEnd/>
                      <a:tailEnd/>
                    </a:ln>
                  </pic:spPr>
                </pic:pic>
              </a:graphicData>
            </a:graphic>
          </wp:inline>
        </w:drawing>
      </w:r>
    </w:p>
    <w:p w14:paraId="4E0EA966" w14:textId="77777777" w:rsidR="006B2E42" w:rsidRPr="00760435" w:rsidRDefault="006B2E42" w:rsidP="006B2E42">
      <w:pPr>
        <w:jc w:val="center"/>
        <w:rPr>
          <w:rFonts w:asciiTheme="minorHAnsi" w:hAnsiTheme="minorHAnsi" w:cs="Arial"/>
          <w:sz w:val="18"/>
          <w:szCs w:val="18"/>
          <w:lang w:val="pt-BR"/>
        </w:rPr>
      </w:pPr>
      <w:r w:rsidRPr="00760435">
        <w:rPr>
          <w:rFonts w:asciiTheme="minorHAnsi" w:hAnsiTheme="minorHAnsi" w:cs="Arial"/>
          <w:b/>
          <w:sz w:val="18"/>
          <w:szCs w:val="18"/>
        </w:rPr>
        <w:t>Slika 9</w:t>
      </w:r>
      <w:r w:rsidRPr="00760435">
        <w:rPr>
          <w:rFonts w:asciiTheme="minorHAnsi" w:hAnsiTheme="minorHAnsi" w:cs="Arial"/>
          <w:sz w:val="18"/>
          <w:szCs w:val="18"/>
        </w:rPr>
        <w:t>. Sustav odvodnje Novog Zagreba (2010. g.)</w:t>
      </w:r>
    </w:p>
    <w:p w14:paraId="23858799"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54AFAE61" w14:textId="77777777" w:rsidR="006B2E42" w:rsidRPr="00760435" w:rsidRDefault="006B2E42" w:rsidP="006B2E42">
      <w:pPr>
        <w:jc w:val="both"/>
        <w:rPr>
          <w:rFonts w:asciiTheme="minorHAnsi" w:hAnsiTheme="minorHAnsi"/>
        </w:rPr>
      </w:pPr>
      <w:r w:rsidRPr="00760435">
        <w:rPr>
          <w:rFonts w:asciiTheme="minorHAnsi" w:hAnsiTheme="minorHAnsi"/>
        </w:rPr>
        <w:t>Mješoviti sustav građen je na prostoru između rijeke Save i oteretnog kanala Sava - Odra s iznimkom naselja Odra, Hrašće, Mala Mlaka i Veliko Polje čija je kanalizacijska mreža priključena na razdjelni sustav odvodnje grada Velika Gorica. Na prostoru južno i jugozapadno od oteretnog kanala cjelokupna kanalizacijska mreža koncipirana je kao razdjelni sustav odvodnje dimenzioniran za prihvat trostrukog sušnog dotoka. Za sada se gradi samo mreža kanala za prihvat sanitarnih otpadnih voda. Predmetna područja su visinski nepovoljno smještena u odnosu na postojeće i planirane kolektore i sabirne kanale iz čega proizlazi potreba za izgradnjom niza crpnih stanica, a uz prirodnu barijeru koju čini oteretni kanal Sava - Odra, sve to ima u konačnici utjecaj na tehnička rješenja i investicijska ulaganja.</w:t>
      </w:r>
    </w:p>
    <w:p w14:paraId="72C1A91C" w14:textId="303199F0" w:rsidR="006B2E42" w:rsidRPr="00760435" w:rsidRDefault="006B2E42" w:rsidP="006B2E42">
      <w:pPr>
        <w:jc w:val="both"/>
        <w:rPr>
          <w:rFonts w:asciiTheme="minorHAnsi" w:hAnsiTheme="minorHAnsi"/>
        </w:rPr>
      </w:pPr>
      <w:r w:rsidRPr="00760435">
        <w:rPr>
          <w:rFonts w:asciiTheme="minorHAnsi" w:hAnsiTheme="minorHAnsi"/>
        </w:rPr>
        <w:t>Karakteristike kanalizacijskog sustava Novog Zagreba su relativno mali padovi niveleta i male brzine otjecanja te znatno manje količine dotoka u odnosu na lijevu obalu. Iskustveno, a što je i potvrđeno Projektom optimalizacije, poznate su lokacije na kanalizacijskom sustavu Novog Zagreba s problemima u funkcioniranju - nedovoljni kapaciteti pojedinih kanala i kolektora u odnosu na veličinu sliva s velikim postotkom učvršćenih površina, tečenje pod tlakom, uspori i poplave kod većih oborina.  Veliki problem postoji u funkcioniranju crpne stanice Klara i pripadnog uzvodnog dijela kanalizacijske mreže. Naime, crpna je stanica planirana kao prijelazno rješenje do izgradnje kolektora II. Paralela, a što do danas nije realizirano. Postojeći kapacitet crpne stanice i nastavno kolektora u Aveniji Većeslava Holjevca do spoja s kolektorom I. Paralela nije dovoljan da prihvati sve dotekle otpadne vode s područja koje je u posljednjih dvadesetak godina pokriveno kanalizacjskom mrežom.</w:t>
      </w:r>
    </w:p>
    <w:p w14:paraId="0A818A44" w14:textId="77777777" w:rsidR="006B2E42" w:rsidRPr="00760435" w:rsidRDefault="006B2E42" w:rsidP="006B2E42">
      <w:pPr>
        <w:jc w:val="both"/>
        <w:rPr>
          <w:rFonts w:asciiTheme="minorHAnsi" w:hAnsiTheme="minorHAnsi"/>
        </w:rPr>
      </w:pPr>
      <w:r w:rsidRPr="00760435">
        <w:rPr>
          <w:rFonts w:asciiTheme="minorHAnsi" w:hAnsiTheme="minorHAnsi"/>
        </w:rPr>
        <w:t xml:space="preserve">Prostor Brezovice karakteriziraju visoki nivoi  podzemnih voda, što se kao problem pojavljuje pri samoj izgradnji kanala, no još i više pri funkcioniranju. </w:t>
      </w:r>
    </w:p>
    <w:p w14:paraId="26A2062E" w14:textId="77777777" w:rsidR="006B2E42" w:rsidRPr="00760435" w:rsidRDefault="006B2E42" w:rsidP="006B2E42">
      <w:pPr>
        <w:jc w:val="both"/>
        <w:rPr>
          <w:rFonts w:asciiTheme="minorHAnsi" w:hAnsiTheme="minorHAnsi"/>
        </w:rPr>
      </w:pPr>
      <w:r w:rsidRPr="00760435">
        <w:rPr>
          <w:rFonts w:asciiTheme="minorHAnsi" w:hAnsiTheme="minorHAnsi"/>
        </w:rPr>
        <w:t xml:space="preserve">Transportni kolektori građeni uz vodotoke zbog mjestimične propusnosti na spojevima cijevi s revizijskim oknima pune se čistim podzemnim ili potočnim vodama. Osim što im je time smanjena protočnost, na crpne stanice dolaze količine koje nisu predviđene pri njihovom dimenzioniranju. Propusnost kolektora predstavlja i opasnost u smislu  eksfiltracije i onečišćenja podzemnih voda.  </w:t>
      </w:r>
    </w:p>
    <w:p w14:paraId="30D3E462" w14:textId="77777777" w:rsidR="006B2E42" w:rsidRPr="00760435" w:rsidRDefault="006B2E42" w:rsidP="006B2E42">
      <w:pPr>
        <w:jc w:val="both"/>
        <w:rPr>
          <w:rFonts w:asciiTheme="minorHAnsi" w:hAnsiTheme="minorHAnsi"/>
        </w:rPr>
      </w:pPr>
    </w:p>
    <w:p w14:paraId="4BED5CFE" w14:textId="77777777" w:rsidR="006B2E42" w:rsidRPr="00760435" w:rsidRDefault="006B2E42" w:rsidP="006B2E42">
      <w:pPr>
        <w:jc w:val="both"/>
        <w:rPr>
          <w:rFonts w:asciiTheme="minorHAnsi" w:hAnsiTheme="minorHAnsi"/>
        </w:rPr>
      </w:pPr>
      <w:r w:rsidRPr="00760435">
        <w:rPr>
          <w:rFonts w:asciiTheme="minorHAnsi" w:hAnsiTheme="minorHAnsi"/>
        </w:rPr>
        <w:t>Nepostojanje sustava oborinske odvodnje na prostoru južno i jugozapadno od oteretnog kanala Sava - Odra pokazalo se kao veliki problem zbog priključivanja oborinskih voda s prometnica na izgrađeni sustav sanitarne odvodnje. To uzrokuje probleme u radu crpnih stanica  i funkcioniranju sustava koji nije dimenzioniran za prihvat oborinskih voda. Osim toga, neriješena oborinska odvodnja uzrokuje poplavljivanje objekata i prometnica.</w:t>
      </w:r>
    </w:p>
    <w:p w14:paraId="6C154A7F" w14:textId="77777777" w:rsidR="006B2E42" w:rsidRPr="00760435" w:rsidRDefault="006B2E42" w:rsidP="006B2E42">
      <w:pPr>
        <w:jc w:val="both"/>
        <w:rPr>
          <w:rFonts w:asciiTheme="minorHAnsi" w:hAnsiTheme="minorHAnsi"/>
        </w:rPr>
      </w:pPr>
    </w:p>
    <w:p w14:paraId="07D7DC42" w14:textId="77777777" w:rsidR="006B2E42" w:rsidRPr="00760435" w:rsidRDefault="006B2E42" w:rsidP="006B2E42">
      <w:pPr>
        <w:jc w:val="both"/>
        <w:rPr>
          <w:rFonts w:asciiTheme="minorHAnsi" w:hAnsiTheme="minorHAnsi"/>
        </w:rPr>
      </w:pPr>
      <w:r w:rsidRPr="00760435">
        <w:rPr>
          <w:rFonts w:asciiTheme="minorHAnsi" w:hAnsiTheme="minorHAnsi"/>
        </w:rPr>
        <w:t>Nepostojanje sustava na području uzvodno od crpilišta Mala Mlaka - naselja Ježdovec, Lučko i Hrvatski Leskovac koja su smještena u III. zoni zaštite izvorišta, a odvodnju rješavaju putem septičkih ili sabirnih jama - stalna je potencijalna opasnost za onečišćenje savskog vodonosnika.</w:t>
      </w:r>
    </w:p>
    <w:p w14:paraId="7F2975A9" w14:textId="77777777" w:rsidR="006B2E42" w:rsidRPr="00760435" w:rsidRDefault="006B2E42" w:rsidP="006B2E42">
      <w:pPr>
        <w:jc w:val="both"/>
        <w:rPr>
          <w:rFonts w:asciiTheme="minorHAnsi" w:hAnsiTheme="minorHAnsi"/>
        </w:rPr>
      </w:pPr>
      <w:r w:rsidRPr="00760435">
        <w:rPr>
          <w:rFonts w:asciiTheme="minorHAnsi" w:hAnsiTheme="minorHAnsi"/>
        </w:rPr>
        <w:lastRenderedPageBreak/>
        <w:t>Na desnoj obali rijeke Save smještena su vodocrpilišta Mala Mlaka i Zapruđe te buduće vodocrpilište Kosnica. Trenutno je u fazi rezervacija prostora za vodozaštitu Črnkovca. Na njihovim zaštitnim zonama i prilivnim područjima potrebno je posvetiti posebnu pažnju zaštiti podzemnih voda. Za vodocrpilišta  Mala Mlaka i Zapruđe te za buduće vodocrpilište Kosnica donešene su Odluke o zaštiti izvorišta, tako da prilikom planiranja i izgradnje kanalizacijske mreže njihova II. zona zaštite, a nakon toga III. zona zaštite imaju prioritet i pravo prvenstva.</w:t>
      </w:r>
    </w:p>
    <w:p w14:paraId="7493E29B" w14:textId="77777777" w:rsidR="006B2E42" w:rsidRPr="00760435" w:rsidRDefault="006B2E42" w:rsidP="006B2E42">
      <w:pPr>
        <w:jc w:val="both"/>
        <w:rPr>
          <w:rFonts w:asciiTheme="minorHAnsi" w:hAnsiTheme="minorHAnsi"/>
        </w:rPr>
      </w:pPr>
    </w:p>
    <w:p w14:paraId="68694B38" w14:textId="77777777" w:rsidR="006B2E42" w:rsidRPr="00760435" w:rsidRDefault="006B2E42" w:rsidP="006B2E42">
      <w:pPr>
        <w:jc w:val="both"/>
        <w:rPr>
          <w:rFonts w:asciiTheme="minorHAnsi" w:hAnsiTheme="minorHAnsi"/>
        </w:rPr>
      </w:pPr>
      <w:r w:rsidRPr="00760435">
        <w:rPr>
          <w:rFonts w:asciiTheme="minorHAnsi" w:hAnsiTheme="minorHAnsi"/>
        </w:rPr>
        <w:t xml:space="preserve">Kao doprinos zaštiti okoliša i povećanju standarda stanovanja potrebno je izgraditi i kanalizacijsku mrežu naselja Kupinečki Kraljevec i preostalog dijela Brezovice. Način na koji će se rješavati odvodnja u naseljima Horvati, Trpuci, Dragonožec i ostalim naseljima na krajnjem južnom dijelu Zagreba pokazat će se izradom Studije opravdanosti izgradnje lokalnih uređaja za pročišćavanje otpadnih voda, imajući u vidu sve tehničko - ekonomske pokazatelje. </w:t>
      </w:r>
    </w:p>
    <w:p w14:paraId="2A778760" w14:textId="77777777" w:rsidR="006B2E42" w:rsidRPr="00760435" w:rsidRDefault="006B2E42" w:rsidP="006B2E42">
      <w:pPr>
        <w:jc w:val="both"/>
        <w:rPr>
          <w:rFonts w:asciiTheme="minorHAnsi" w:hAnsiTheme="minorHAnsi"/>
        </w:rPr>
      </w:pPr>
    </w:p>
    <w:p w14:paraId="46913428" w14:textId="77777777" w:rsidR="00BD15E4" w:rsidRPr="00760435" w:rsidRDefault="006B2E42" w:rsidP="00292789">
      <w:pPr>
        <w:pStyle w:val="Heading2"/>
        <w:numPr>
          <w:ilvl w:val="1"/>
          <w:numId w:val="22"/>
        </w:numPr>
        <w:rPr>
          <w:rFonts w:asciiTheme="minorHAnsi" w:hAnsiTheme="minorHAnsi"/>
        </w:rPr>
      </w:pPr>
      <w:bookmarkStart w:id="55" w:name="_Toc498077133"/>
      <w:r w:rsidRPr="00760435">
        <w:rPr>
          <w:rFonts w:asciiTheme="minorHAnsi" w:hAnsiTheme="minorHAnsi"/>
        </w:rPr>
        <w:t>Centralni uređaj za pročišćavanje otpadnih voda grada Zagreba (CUPOVZ)</w:t>
      </w:r>
      <w:bookmarkEnd w:id="55"/>
    </w:p>
    <w:p w14:paraId="4B8ACAE8" w14:textId="77777777" w:rsidR="006B2E42" w:rsidRPr="00760435" w:rsidRDefault="006B2E42" w:rsidP="006B2E42">
      <w:pPr>
        <w:rPr>
          <w:rFonts w:asciiTheme="minorHAnsi" w:hAnsiTheme="minorHAnsi"/>
          <w:i/>
        </w:rPr>
      </w:pPr>
    </w:p>
    <w:p w14:paraId="26970119" w14:textId="534C138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Centralni uređaj za pročišćavanje otpadnih vod</w:t>
      </w:r>
      <w:r w:rsidR="001A07FE" w:rsidRPr="00760435">
        <w:rPr>
          <w:rFonts w:asciiTheme="minorHAnsi" w:hAnsiTheme="minorHAnsi"/>
          <w:lang w:eastAsia="en-GB"/>
        </w:rPr>
        <w:t>a grada Zagreba kapaciteta je 1.</w:t>
      </w:r>
      <w:r w:rsidRPr="00760435">
        <w:rPr>
          <w:rFonts w:asciiTheme="minorHAnsi" w:hAnsiTheme="minorHAnsi"/>
          <w:lang w:eastAsia="en-GB"/>
        </w:rPr>
        <w:t>200.000 ES s mogućnošću proširenja na 1.500.000 ES te količinu otpadnih voda od 330.080 m</w:t>
      </w:r>
      <w:r w:rsidRPr="00760435">
        <w:rPr>
          <w:rFonts w:asciiTheme="minorHAnsi" w:hAnsiTheme="minorHAnsi"/>
          <w:vertAlign w:val="superscript"/>
          <w:lang w:eastAsia="en-GB"/>
        </w:rPr>
        <w:t>3</w:t>
      </w:r>
      <w:r w:rsidRPr="00760435">
        <w:rPr>
          <w:rFonts w:asciiTheme="minorHAnsi" w:hAnsiTheme="minorHAnsi"/>
          <w:lang w:eastAsia="en-GB"/>
        </w:rPr>
        <w:t>/d (odnosno 442.370 m</w:t>
      </w:r>
      <w:r w:rsidRPr="00760435">
        <w:rPr>
          <w:rFonts w:asciiTheme="minorHAnsi" w:hAnsiTheme="minorHAnsi"/>
          <w:vertAlign w:val="superscript"/>
          <w:lang w:eastAsia="en-GB"/>
        </w:rPr>
        <w:t>3</w:t>
      </w:r>
      <w:r w:rsidRPr="00760435">
        <w:rPr>
          <w:rFonts w:asciiTheme="minorHAnsi" w:hAnsiTheme="minorHAnsi"/>
          <w:lang w:eastAsia="en-GB"/>
        </w:rPr>
        <w:t>/d). Uređaj je dimenzioniran na vršno satno opterećenje u kišnom razdoblju od 30.510 m</w:t>
      </w:r>
      <w:r w:rsidRPr="00760435">
        <w:rPr>
          <w:rFonts w:asciiTheme="minorHAnsi" w:hAnsiTheme="minorHAnsi"/>
          <w:vertAlign w:val="superscript"/>
          <w:lang w:eastAsia="en-GB"/>
        </w:rPr>
        <w:t>3</w:t>
      </w:r>
      <w:r w:rsidRPr="00760435">
        <w:rPr>
          <w:rFonts w:asciiTheme="minorHAnsi" w:hAnsiTheme="minorHAnsi"/>
          <w:lang w:eastAsia="en-GB"/>
        </w:rPr>
        <w:t>/h i na biološko opterećenje BPK5 od 72.000 kg/dan, odnosno u konačnoj fazi na vršno satno opterećenje u kišnom razdoblju od 37.790 m</w:t>
      </w:r>
      <w:r w:rsidRPr="00760435">
        <w:rPr>
          <w:rFonts w:asciiTheme="minorHAnsi" w:hAnsiTheme="minorHAnsi"/>
          <w:vertAlign w:val="superscript"/>
          <w:lang w:eastAsia="en-GB"/>
        </w:rPr>
        <w:t>3</w:t>
      </w:r>
      <w:r w:rsidRPr="00760435">
        <w:rPr>
          <w:rFonts w:asciiTheme="minorHAnsi" w:hAnsiTheme="minorHAnsi"/>
          <w:lang w:eastAsia="en-GB"/>
        </w:rPr>
        <w:t>/h i na biološko opterećenje BPK5 od 90.000 kg/dan.</w:t>
      </w:r>
    </w:p>
    <w:p w14:paraId="0A11D542" w14:textId="77777777" w:rsidR="006B2E42" w:rsidRPr="00760435" w:rsidRDefault="006B2E42" w:rsidP="006B2E42">
      <w:pPr>
        <w:jc w:val="both"/>
        <w:rPr>
          <w:rFonts w:asciiTheme="minorHAnsi" w:hAnsiTheme="minorHAnsi"/>
          <w:lang w:eastAsia="en-GB"/>
        </w:rPr>
      </w:pPr>
    </w:p>
    <w:p w14:paraId="692EE8CA"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Centralni uređaj za pročišćavanje otpadnih voda grada Zagreba (CUPOVZ) izgrađen je prema Lokacijskoj dozvoli izdanoj od Ministarstva zaštite okoliša i prostornog uređenja-Zagreb (Klasa: UP/I-350-05/00-01/96, Urbroj:351-08-01-09), koja je izdana 03.05.2001. godine za česticu površine cca. 928 437 m</w:t>
      </w:r>
      <w:r w:rsidRPr="00760435">
        <w:rPr>
          <w:rFonts w:asciiTheme="minorHAnsi" w:hAnsiTheme="minorHAnsi"/>
          <w:vertAlign w:val="superscript"/>
          <w:lang w:eastAsia="en-GB"/>
        </w:rPr>
        <w:t>2</w:t>
      </w:r>
      <w:r w:rsidRPr="00760435">
        <w:rPr>
          <w:rFonts w:asciiTheme="minorHAnsi" w:hAnsiTheme="minorHAnsi"/>
          <w:lang w:eastAsia="en-GB"/>
        </w:rPr>
        <w:t>. Stupanj pročišćavanja otpadnih voda bio je određen Ugovorom, odnosno prihvaćenom Studijom utjecaja na okoliš Centralnog uređaja za pročišćavanje otpadnih voda grada Zagreba (Građevinski fakultet 1994. godine) i ishođenog Mišljenja Uprave za zaštitu okoliša Ministarstva zaštite okoliša i prostornog uređenja (Klasa: 351-01/01-0/0269, Urbroj: 531-05/1-01-NM-1), od 22.08.2001. godine da je predloženi zahvat i odabrana tehnologija u skladu s uvjetima danim Zaključkom. Izgradnja CUPOVZ-a započeta je 2002. godine a dovršena 2007. godine kada je zadnja faza pročišćavanja puštena u pogon.</w:t>
      </w:r>
    </w:p>
    <w:p w14:paraId="47A586D7" w14:textId="77777777" w:rsidR="006B2E42" w:rsidRPr="00760435" w:rsidRDefault="006B2E42" w:rsidP="006B2E42">
      <w:pPr>
        <w:jc w:val="both"/>
        <w:rPr>
          <w:rFonts w:asciiTheme="minorHAnsi" w:hAnsiTheme="minorHAnsi"/>
          <w:lang w:eastAsia="en-GB"/>
        </w:rPr>
      </w:pPr>
    </w:p>
    <w:p w14:paraId="3432D0CE" w14:textId="231A8D70" w:rsidR="006B2E42" w:rsidRPr="00760435" w:rsidRDefault="006B2E42" w:rsidP="006B2E42">
      <w:pPr>
        <w:jc w:val="both"/>
        <w:rPr>
          <w:rFonts w:asciiTheme="minorHAnsi" w:hAnsiTheme="minorHAnsi"/>
          <w:lang w:eastAsia="en-GB"/>
        </w:rPr>
      </w:pPr>
      <w:r w:rsidRPr="00760435">
        <w:rPr>
          <w:rFonts w:asciiTheme="minorHAnsi" w:hAnsiTheme="minorHAnsi"/>
          <w:lang w:eastAsia="en-GB"/>
        </w:rPr>
        <w:t>Vlada Republike Hrvatske donijela je Odluku o određivanju osjetljivih područja (NN 81/10) prema kojoj je vodno područje rijeke Dunav u cijelosti sliv osjetljivog područja. Prema Planu provedbe vodno-komunalnih direktiva, a u okviru pregovora o pristupanju Republike Hrvatske Europskoj Uniji (Poglavlje 27 - Okoliš), a prema Direktivi 91/271/EEZ o pročišćavanju komunalnih otpadnih voda i izmjenama Direktivom 98/15/EEZ utvrđeno je da za aglomeracije veće od 100</w:t>
      </w:r>
      <w:r w:rsidR="00490A1C" w:rsidRPr="00760435">
        <w:rPr>
          <w:rFonts w:asciiTheme="minorHAnsi" w:hAnsiTheme="minorHAnsi"/>
          <w:lang w:eastAsia="en-GB"/>
        </w:rPr>
        <w:t>.</w:t>
      </w:r>
      <w:r w:rsidRPr="00760435">
        <w:rPr>
          <w:rFonts w:asciiTheme="minorHAnsi" w:hAnsiTheme="minorHAnsi"/>
          <w:lang w:eastAsia="en-GB"/>
        </w:rPr>
        <w:t>000 ES, u Crnomorskom slivu (osjetljiva područja), uređaji III</w:t>
      </w:r>
      <w:r w:rsidR="00490A1C" w:rsidRPr="00760435">
        <w:rPr>
          <w:rFonts w:asciiTheme="minorHAnsi" w:hAnsiTheme="minorHAnsi"/>
          <w:lang w:eastAsia="en-GB"/>
        </w:rPr>
        <w:t>.</w:t>
      </w:r>
      <w:r w:rsidRPr="00760435">
        <w:rPr>
          <w:rFonts w:asciiTheme="minorHAnsi" w:hAnsiTheme="minorHAnsi"/>
          <w:lang w:eastAsia="en-GB"/>
        </w:rPr>
        <w:t xml:space="preserve"> stupnja pročišćavanja moraju biti u radu do 31.12.2018. godine, a prethodno do 31.12.2016. treba biti izrađena sva dokumentacija i ishođene sve dozvole kako bi se počelo sa gradnjom III</w:t>
      </w:r>
      <w:r w:rsidR="00490A1C" w:rsidRPr="00760435">
        <w:rPr>
          <w:rFonts w:asciiTheme="minorHAnsi" w:hAnsiTheme="minorHAnsi"/>
          <w:lang w:eastAsia="en-GB"/>
        </w:rPr>
        <w:t>.</w:t>
      </w:r>
      <w:r w:rsidRPr="00760435">
        <w:rPr>
          <w:rFonts w:asciiTheme="minorHAnsi" w:hAnsiTheme="minorHAnsi"/>
          <w:lang w:eastAsia="en-GB"/>
        </w:rPr>
        <w:t xml:space="preserve"> stupnja pročišćavanja.</w:t>
      </w:r>
    </w:p>
    <w:p w14:paraId="1C813B7D" w14:textId="77777777" w:rsidR="006B2E42" w:rsidRPr="00760435" w:rsidRDefault="006B2E42" w:rsidP="006B2E42">
      <w:pPr>
        <w:jc w:val="both"/>
        <w:rPr>
          <w:rFonts w:asciiTheme="minorHAnsi" w:hAnsiTheme="minorHAnsi"/>
          <w:lang w:eastAsia="en-GB"/>
        </w:rPr>
      </w:pPr>
    </w:p>
    <w:p w14:paraId="24D3FD48" w14:textId="4CB0BEC1" w:rsidR="006B2E42" w:rsidRPr="00760435" w:rsidRDefault="006B2E42" w:rsidP="006B2E42">
      <w:pPr>
        <w:jc w:val="both"/>
        <w:rPr>
          <w:rFonts w:asciiTheme="minorHAnsi" w:hAnsiTheme="minorHAnsi"/>
          <w:lang w:eastAsia="en-GB"/>
        </w:rPr>
      </w:pPr>
      <w:r w:rsidRPr="00760435">
        <w:rPr>
          <w:rFonts w:asciiTheme="minorHAnsi" w:hAnsiTheme="minorHAnsi"/>
          <w:lang w:eastAsia="en-GB"/>
        </w:rPr>
        <w:t>Trenutačno su na CUPOVZ-u izgrađeni objekti koji omogućuju II</w:t>
      </w:r>
      <w:r w:rsidR="00490A1C" w:rsidRPr="00760435">
        <w:rPr>
          <w:rFonts w:asciiTheme="minorHAnsi" w:hAnsiTheme="minorHAnsi"/>
          <w:lang w:eastAsia="en-GB"/>
        </w:rPr>
        <w:t>.</w:t>
      </w:r>
      <w:r w:rsidRPr="00760435">
        <w:rPr>
          <w:rFonts w:asciiTheme="minorHAnsi" w:hAnsiTheme="minorHAnsi"/>
          <w:lang w:eastAsia="en-GB"/>
        </w:rPr>
        <w:t xml:space="preserve"> stupanj pročišćavanja otpadne vode (objekti za mehaničko i biološko pročišćavanje otpadnih voda te obradu mulja).</w:t>
      </w:r>
    </w:p>
    <w:p w14:paraId="73A888F2" w14:textId="77777777" w:rsidR="006B2E42" w:rsidRPr="00760435" w:rsidRDefault="006B2E42" w:rsidP="006B2E42">
      <w:pPr>
        <w:jc w:val="both"/>
        <w:rPr>
          <w:rFonts w:asciiTheme="minorHAnsi" w:hAnsiTheme="minorHAnsi"/>
          <w:lang w:eastAsia="en-GB"/>
        </w:rPr>
      </w:pPr>
    </w:p>
    <w:p w14:paraId="239AAB4B"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Objekti izgrađeni na CUPOVZ-u:</w:t>
      </w:r>
    </w:p>
    <w:p w14:paraId="7FAA2DFD" w14:textId="77777777" w:rsidR="006B2E42" w:rsidRPr="00760435" w:rsidRDefault="006B2E42" w:rsidP="006B2E42">
      <w:pPr>
        <w:jc w:val="both"/>
        <w:rPr>
          <w:rFonts w:asciiTheme="minorHAnsi" w:hAnsiTheme="minorHAnsi"/>
          <w:lang w:eastAsia="en-GB"/>
        </w:rPr>
      </w:pPr>
      <w:r w:rsidRPr="00760435">
        <w:rPr>
          <w:rFonts w:asciiTheme="minorHAnsi" w:hAnsiTheme="minorHAnsi"/>
          <w:lang w:eastAsia="en-GB"/>
        </w:rPr>
        <w:t>Ulazna crpna stanica i grube rešetke, fine rešetke, pjeskolov-mastolov, prethodni taložnici, biospremnici, naknadni taložnici, zgušnjivači mulja, digestori, naknadni zgušnjivači mulja, odvodnja mulja (centrifuge), iskorištenje bioplina, izlazna crpna stanica i polja za skladištenje mulja.</w:t>
      </w:r>
    </w:p>
    <w:p w14:paraId="3EB349A2" w14:textId="77777777" w:rsidR="006B2E42" w:rsidRPr="00760435" w:rsidRDefault="006B2E42" w:rsidP="006B2E42">
      <w:pPr>
        <w:jc w:val="both"/>
        <w:rPr>
          <w:rFonts w:asciiTheme="minorHAnsi" w:hAnsiTheme="minorHAnsi"/>
          <w:lang w:eastAsia="en-GB"/>
        </w:rPr>
      </w:pPr>
    </w:p>
    <w:p w14:paraId="7F1C961A" w14:textId="3392CD61" w:rsidR="006B2E42" w:rsidRPr="00760435" w:rsidRDefault="006B2E42" w:rsidP="006B2E42">
      <w:pPr>
        <w:jc w:val="both"/>
        <w:rPr>
          <w:rFonts w:asciiTheme="minorHAnsi" w:hAnsiTheme="minorHAnsi"/>
          <w:lang w:eastAsia="en-GB"/>
        </w:rPr>
      </w:pPr>
      <w:r w:rsidRPr="00760435">
        <w:rPr>
          <w:rFonts w:asciiTheme="minorHAnsi" w:hAnsiTheme="minorHAnsi"/>
          <w:lang w:eastAsia="en-GB"/>
        </w:rPr>
        <w:t>Da bi se zadovoljili zahtjevi iz Direktive 91/271/EEZ o pročišćavanju komunalnih otpadnih voda za osjetljiva područja potrebno je izgraditi objekte nužne za osiguranje III</w:t>
      </w:r>
      <w:r w:rsidR="00490A1C" w:rsidRPr="00760435">
        <w:rPr>
          <w:rFonts w:asciiTheme="minorHAnsi" w:hAnsiTheme="minorHAnsi"/>
          <w:lang w:eastAsia="en-GB"/>
        </w:rPr>
        <w:t>.</w:t>
      </w:r>
      <w:r w:rsidRPr="00760435">
        <w:rPr>
          <w:rFonts w:asciiTheme="minorHAnsi" w:hAnsiTheme="minorHAnsi"/>
          <w:lang w:eastAsia="en-GB"/>
        </w:rPr>
        <w:t xml:space="preserve"> stupanja pročišćavanja.</w:t>
      </w:r>
    </w:p>
    <w:p w14:paraId="06B763E0" w14:textId="77777777" w:rsidR="006B2E42" w:rsidRPr="00760435" w:rsidRDefault="006B2E42" w:rsidP="006B2E42">
      <w:pPr>
        <w:jc w:val="both"/>
        <w:rPr>
          <w:rFonts w:asciiTheme="minorHAnsi" w:hAnsiTheme="minorHAnsi"/>
        </w:rPr>
      </w:pPr>
    </w:p>
    <w:p w14:paraId="447F48BD" w14:textId="77777777" w:rsidR="006B2E42" w:rsidRPr="00760435" w:rsidRDefault="006B2E42" w:rsidP="006B2E42">
      <w:pPr>
        <w:jc w:val="both"/>
        <w:rPr>
          <w:rFonts w:asciiTheme="minorHAnsi" w:hAnsiTheme="minorHAnsi"/>
        </w:rPr>
      </w:pPr>
      <w:r w:rsidRPr="00760435">
        <w:rPr>
          <w:rFonts w:asciiTheme="minorHAnsi" w:hAnsiTheme="minorHAnsi"/>
        </w:rPr>
        <w:t>Biološko pročišćavanje otpadnih voda s pripadajućom obradom nastalog mulja, u tehničko-tehnološkom pogledu, predstavlja drugi stupanj pročišćavanja otpadnih voda koji se veže na mehaničku fazu pročišćavanja. Biološka faza pročišćavanja otpadnih voda projektirana je, građena i postupno je puštana u pogon kroz četiri etape s jednakim modulima izgradnje. Kapacitet izgradnje uređaja je 1.2 milijuna ES (ekvivalent stanovnika).</w:t>
      </w:r>
    </w:p>
    <w:p w14:paraId="6216559F" w14:textId="77777777" w:rsidR="006B2E42" w:rsidRPr="00760435" w:rsidRDefault="006B2E42" w:rsidP="006B2E42">
      <w:pPr>
        <w:jc w:val="both"/>
        <w:rPr>
          <w:rFonts w:asciiTheme="minorHAnsi" w:hAnsiTheme="minorHAnsi"/>
        </w:rPr>
      </w:pPr>
    </w:p>
    <w:p w14:paraId="0DDFA23C" w14:textId="77777777" w:rsidR="006B2E42" w:rsidRPr="00760435" w:rsidRDefault="006B2E42" w:rsidP="006B2E42">
      <w:pPr>
        <w:jc w:val="both"/>
        <w:rPr>
          <w:rFonts w:asciiTheme="minorHAnsi" w:hAnsiTheme="minorHAnsi"/>
        </w:rPr>
      </w:pPr>
      <w:r w:rsidRPr="00760435">
        <w:rPr>
          <w:rFonts w:asciiTheme="minorHAnsi" w:hAnsiTheme="minorHAnsi"/>
        </w:rPr>
        <w:t>Građevinski radovi započeli su u prosincu 2004. Prvi stupanj biološkog pročišćavanja i obrade mulja od ukupno četiri (25% od ukupnog kapaciteta za 1,2 milijuna ES) pušten je u pogon u listopadu 2006., drugi stupanj u prosincu 2006., treći u travnju 2007. i posljednji, četvrti stupanj u rujnu 2007. (100% kapaciteta).</w:t>
      </w:r>
    </w:p>
    <w:p w14:paraId="575F99BC" w14:textId="77777777" w:rsidR="006B2E42" w:rsidRPr="00760435" w:rsidRDefault="006B2E42" w:rsidP="006B2E42">
      <w:pPr>
        <w:spacing w:after="120"/>
        <w:jc w:val="both"/>
        <w:rPr>
          <w:rFonts w:asciiTheme="minorHAnsi" w:hAnsiTheme="minorHAnsi"/>
          <w:szCs w:val="22"/>
          <w:lang w:eastAsia="en-GB"/>
        </w:rPr>
      </w:pPr>
    </w:p>
    <w:p w14:paraId="09999525" w14:textId="77777777" w:rsidR="006B2E42" w:rsidRPr="00760435" w:rsidRDefault="006B2E42" w:rsidP="006B2E42">
      <w:pPr>
        <w:spacing w:after="120"/>
        <w:jc w:val="both"/>
        <w:rPr>
          <w:rFonts w:asciiTheme="minorHAnsi" w:hAnsiTheme="minorHAnsi"/>
          <w:szCs w:val="22"/>
          <w:lang w:eastAsia="en-GB"/>
        </w:rPr>
      </w:pPr>
    </w:p>
    <w:p w14:paraId="63FB69BB" w14:textId="77777777" w:rsidR="006B2E42" w:rsidRPr="00760435" w:rsidRDefault="00CD3F02" w:rsidP="006B2E42">
      <w:pPr>
        <w:pStyle w:val="Odlomak"/>
        <w:spacing w:before="0" w:line="324" w:lineRule="auto"/>
        <w:ind w:firstLine="0"/>
        <w:rPr>
          <w:rFonts w:asciiTheme="minorHAnsi" w:hAnsiTheme="minorHAnsi" w:cs="Arial"/>
          <w:sz w:val="20"/>
          <w:szCs w:val="20"/>
          <w:lang w:val="hr-HR"/>
        </w:rPr>
      </w:pPr>
      <w:r w:rsidRPr="00760435">
        <w:rPr>
          <w:rFonts w:asciiTheme="minorHAnsi" w:hAnsiTheme="minorHAnsi" w:cs="Arial"/>
          <w:sz w:val="20"/>
          <w:szCs w:val="20"/>
          <w:lang w:val="hr-HR"/>
        </w:rPr>
        <w:lastRenderedPageBreak/>
        <w:drawing>
          <wp:inline distT="0" distB="0" distL="0" distR="0" wp14:anchorId="38B7E230" wp14:editId="016D298D">
            <wp:extent cx="5759450" cy="3488890"/>
            <wp:effectExtent l="1905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5759450" cy="3488890"/>
                    </a:xfrm>
                    <a:prstGeom prst="rect">
                      <a:avLst/>
                    </a:prstGeom>
                    <a:noFill/>
                    <a:ln w="9525">
                      <a:noFill/>
                      <a:miter lim="800000"/>
                      <a:headEnd/>
                      <a:tailEnd/>
                    </a:ln>
                  </pic:spPr>
                </pic:pic>
              </a:graphicData>
            </a:graphic>
          </wp:inline>
        </w:drawing>
      </w:r>
    </w:p>
    <w:p w14:paraId="3F141B1A" w14:textId="77777777" w:rsidR="006B2E42" w:rsidRPr="00760435" w:rsidRDefault="006B2E42" w:rsidP="006B2E42">
      <w:pPr>
        <w:pStyle w:val="Odlomak"/>
        <w:spacing w:before="0" w:line="324" w:lineRule="auto"/>
        <w:ind w:firstLine="0"/>
        <w:rPr>
          <w:rFonts w:asciiTheme="minorHAnsi" w:hAnsiTheme="minorHAnsi" w:cs="Arial"/>
          <w:sz w:val="20"/>
          <w:szCs w:val="20"/>
          <w:lang w:val="hr-HR"/>
        </w:rPr>
      </w:pPr>
    </w:p>
    <w:p w14:paraId="01608B11" w14:textId="52EFAF60" w:rsidR="006B2E42" w:rsidRPr="00760435" w:rsidRDefault="006B2E42" w:rsidP="006B2E42">
      <w:pPr>
        <w:rPr>
          <w:rFonts w:asciiTheme="minorHAnsi" w:hAnsiTheme="minorHAnsi" w:cs="Arial"/>
          <w:i/>
        </w:rPr>
      </w:pPr>
      <w:r w:rsidRPr="00760435">
        <w:rPr>
          <w:rFonts w:asciiTheme="minorHAnsi" w:hAnsiTheme="minorHAnsi" w:cs="Arial"/>
          <w:b/>
          <w:i/>
        </w:rPr>
        <w:t>Slika 10:</w:t>
      </w:r>
      <w:r w:rsidRPr="00760435">
        <w:rPr>
          <w:rFonts w:asciiTheme="minorHAnsi" w:hAnsiTheme="minorHAnsi" w:cs="Arial"/>
          <w:i/>
        </w:rPr>
        <w:t xml:space="preserve"> Centralni uređaj za </w:t>
      </w:r>
      <w:r w:rsidR="00490A1C" w:rsidRPr="00760435">
        <w:rPr>
          <w:rFonts w:asciiTheme="minorHAnsi" w:hAnsiTheme="minorHAnsi" w:cs="Arial"/>
          <w:i/>
        </w:rPr>
        <w:t>pročišćavanje</w:t>
      </w:r>
      <w:r w:rsidRPr="00760435">
        <w:rPr>
          <w:rFonts w:asciiTheme="minorHAnsi" w:hAnsiTheme="minorHAnsi" w:cs="Arial"/>
          <w:i/>
        </w:rPr>
        <w:t xml:space="preserve"> otpadnih voda grada Zagreba</w:t>
      </w:r>
    </w:p>
    <w:p w14:paraId="6FC3BDC0" w14:textId="77777777" w:rsidR="006B2E42" w:rsidRPr="00760435" w:rsidRDefault="006B2E42" w:rsidP="006B2E42">
      <w:pPr>
        <w:rPr>
          <w:rFonts w:asciiTheme="minorHAnsi" w:hAnsiTheme="minorHAnsi" w:cs="Arial"/>
          <w:i/>
        </w:rPr>
      </w:pPr>
    </w:p>
    <w:p w14:paraId="43535FE5" w14:textId="77777777" w:rsidR="006B2E42" w:rsidRPr="00760435" w:rsidRDefault="006B2E42" w:rsidP="006B2E42">
      <w:pPr>
        <w:rPr>
          <w:rFonts w:asciiTheme="minorHAnsi" w:hAnsiTheme="minorHAnsi" w:cs="Arial"/>
          <w:i/>
        </w:rPr>
      </w:pPr>
    </w:p>
    <w:p w14:paraId="70929DD8" w14:textId="77777777" w:rsidR="006B2E42" w:rsidRPr="00760435" w:rsidRDefault="006B2E42" w:rsidP="006B2E42">
      <w:pPr>
        <w:rPr>
          <w:rFonts w:asciiTheme="minorHAnsi" w:hAnsiTheme="minorHAnsi"/>
        </w:rPr>
      </w:pPr>
      <w:r w:rsidRPr="00760435">
        <w:rPr>
          <w:rFonts w:asciiTheme="minorHAnsi" w:hAnsiTheme="minorHAnsi"/>
        </w:rPr>
        <w:t>Rad CUPOVZ-a ustrojen je od kraja 2006. po sljedećem konceptu:</w:t>
      </w:r>
    </w:p>
    <w:p w14:paraId="43BE5683" w14:textId="5027CB38"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mehaničko prethodno pročišćavanje s rešetkama i pjeskolovom</w:t>
      </w:r>
      <w:r w:rsidR="00490A1C" w:rsidRPr="00760435">
        <w:rPr>
          <w:rFonts w:asciiTheme="minorHAnsi" w:hAnsiTheme="minorHAnsi"/>
        </w:rPr>
        <w:t>,</w:t>
      </w:r>
    </w:p>
    <w:p w14:paraId="7809C0EB" w14:textId="21ABF8EA"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prethodni taložnici</w:t>
      </w:r>
      <w:r w:rsidR="00490A1C" w:rsidRPr="00760435">
        <w:rPr>
          <w:rFonts w:asciiTheme="minorHAnsi" w:hAnsiTheme="minorHAnsi"/>
        </w:rPr>
        <w:t>,</w:t>
      </w:r>
    </w:p>
    <w:p w14:paraId="293AF5B4" w14:textId="5D78ED1E"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biospremnici</w:t>
      </w:r>
      <w:r w:rsidR="00490A1C" w:rsidRPr="00760435">
        <w:rPr>
          <w:rFonts w:asciiTheme="minorHAnsi" w:hAnsiTheme="minorHAnsi"/>
        </w:rPr>
        <w:t>,</w:t>
      </w:r>
    </w:p>
    <w:p w14:paraId="55F0B775" w14:textId="032D7603"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naknadni taložnici</w:t>
      </w:r>
      <w:r w:rsidR="00490A1C" w:rsidRPr="00760435">
        <w:rPr>
          <w:rFonts w:asciiTheme="minorHAnsi" w:hAnsiTheme="minorHAnsi"/>
        </w:rPr>
        <w:t>,</w:t>
      </w:r>
    </w:p>
    <w:p w14:paraId="0EBADEC5" w14:textId="021509F7"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postupak truljenja mulja</w:t>
      </w:r>
      <w:r w:rsidR="00490A1C" w:rsidRPr="00760435">
        <w:rPr>
          <w:rFonts w:asciiTheme="minorHAnsi" w:hAnsiTheme="minorHAnsi"/>
        </w:rPr>
        <w:t>,</w:t>
      </w:r>
    </w:p>
    <w:p w14:paraId="3200E82F" w14:textId="7C2BF709" w:rsidR="006B2E42" w:rsidRPr="00760435" w:rsidRDefault="006B2E42" w:rsidP="00292789">
      <w:pPr>
        <w:pStyle w:val="ListParagraph"/>
        <w:numPr>
          <w:ilvl w:val="0"/>
          <w:numId w:val="15"/>
        </w:numPr>
        <w:spacing w:before="0"/>
        <w:jc w:val="left"/>
        <w:rPr>
          <w:rFonts w:asciiTheme="minorHAnsi" w:hAnsiTheme="minorHAnsi"/>
        </w:rPr>
      </w:pPr>
      <w:r w:rsidRPr="00760435">
        <w:rPr>
          <w:rFonts w:asciiTheme="minorHAnsi" w:hAnsiTheme="minorHAnsi"/>
        </w:rPr>
        <w:t>mehaničko odvodnjavanje mulja</w:t>
      </w:r>
      <w:r w:rsidR="00490A1C" w:rsidRPr="00760435">
        <w:rPr>
          <w:rFonts w:asciiTheme="minorHAnsi" w:hAnsiTheme="minorHAnsi"/>
        </w:rPr>
        <w:t>.</w:t>
      </w:r>
    </w:p>
    <w:p w14:paraId="67D82AE3" w14:textId="77777777" w:rsidR="006B2E42" w:rsidRPr="00760435" w:rsidRDefault="006B2E42" w:rsidP="006B2E42">
      <w:pPr>
        <w:rPr>
          <w:rFonts w:asciiTheme="minorHAnsi" w:hAnsiTheme="minorHAnsi"/>
        </w:rPr>
      </w:pPr>
    </w:p>
    <w:p w14:paraId="6AF2422B" w14:textId="77777777" w:rsidR="006B2E42" w:rsidRPr="00760435" w:rsidRDefault="006B2E42" w:rsidP="006B2E42">
      <w:pPr>
        <w:rPr>
          <w:rFonts w:asciiTheme="minorHAnsi" w:hAnsiTheme="minorHAnsi"/>
        </w:rPr>
      </w:pPr>
      <w:r w:rsidRPr="00760435">
        <w:rPr>
          <w:rFonts w:asciiTheme="minorHAnsi" w:hAnsiTheme="minorHAnsi"/>
        </w:rPr>
        <w:t>U nedostatku mogućnosti zbrinjavanja, otpadni mulj iz CUPOVZ-a od početka 2007. odlaže se na privremenoj deponiji mulja sjeveroistočnom rubu lokacije Uređaja, gdje su postojeći kapaciteti deponije uskoro iscrpljeni. Stoga u cilju osiguranja dugoročnog rada Uređaja neophodno je stvaranje dodatnih kapaciteta za deponiranje i zbrinjavanje.</w:t>
      </w:r>
    </w:p>
    <w:p w14:paraId="6AE1678D" w14:textId="77777777" w:rsidR="006B2E42" w:rsidRPr="00760435" w:rsidRDefault="006B2E42" w:rsidP="006B2E42">
      <w:pPr>
        <w:rPr>
          <w:rFonts w:asciiTheme="minorHAnsi" w:hAnsiTheme="minorHAnsi"/>
        </w:rPr>
      </w:pPr>
    </w:p>
    <w:p w14:paraId="644E76D8" w14:textId="77777777" w:rsidR="006B2E42" w:rsidRPr="00760435" w:rsidRDefault="006B2E42" w:rsidP="006B2E42">
      <w:pPr>
        <w:rPr>
          <w:rFonts w:asciiTheme="minorHAnsi" w:hAnsiTheme="minorHAnsi"/>
        </w:rPr>
      </w:pPr>
      <w:r w:rsidRPr="00760435">
        <w:rPr>
          <w:rFonts w:asciiTheme="minorHAnsi" w:hAnsiTheme="minorHAnsi"/>
        </w:rPr>
        <w:t>Pravilnikom o načinima i uvjetima odlaganja otpada, kategorijama i uvjetima rada za odlagalište otpada (NN 117/2007, 111/2011), na odlagalištima otpada zabranjen je prihvat komunalnog otpada kod kojeg je masa biorazgradive komponente premašuje 35% od ukupne mase. Biološki stabilizirani mulj sadrži više od 355 biorazgradive tvari. Kao granična vrijednost za ukupni organski ugljik određeno je najviše 5% od mase suhe tvari, a stabilizirani mulj više od 5% ukupnog organskog ugljika.</w:t>
      </w:r>
    </w:p>
    <w:p w14:paraId="31322897" w14:textId="77777777" w:rsidR="006B2E42" w:rsidRPr="00760435" w:rsidRDefault="006B2E42" w:rsidP="006B2E42">
      <w:pPr>
        <w:rPr>
          <w:rFonts w:asciiTheme="minorHAnsi" w:hAnsiTheme="minorHAnsi"/>
        </w:rPr>
      </w:pPr>
    </w:p>
    <w:p w14:paraId="6C4C06D0" w14:textId="77777777" w:rsidR="006B2E42" w:rsidRPr="00760435" w:rsidRDefault="006B2E42" w:rsidP="006B2E42">
      <w:pPr>
        <w:rPr>
          <w:rFonts w:asciiTheme="minorHAnsi" w:hAnsiTheme="minorHAnsi"/>
        </w:rPr>
      </w:pPr>
      <w:r w:rsidRPr="00760435">
        <w:rPr>
          <w:rFonts w:asciiTheme="minorHAnsi" w:hAnsiTheme="minorHAnsi"/>
        </w:rPr>
        <w:t>U skladu s Ugovorom o koncesiji, koncesionar je istraživao daljnje mogućnosti konačnog odlaganja mulja. Konceptualna studija zbrinjavanja otpadnog mulja završena je 2010. godine.</w:t>
      </w:r>
    </w:p>
    <w:p w14:paraId="3BAE5139" w14:textId="77777777" w:rsidR="006B2E42" w:rsidRPr="00760435" w:rsidRDefault="006B2E42" w:rsidP="006B2E42">
      <w:pPr>
        <w:rPr>
          <w:rFonts w:asciiTheme="minorHAnsi" w:hAnsiTheme="minorHAnsi"/>
        </w:rPr>
      </w:pPr>
      <w:r w:rsidRPr="00760435">
        <w:rPr>
          <w:rFonts w:asciiTheme="minorHAnsi" w:hAnsiTheme="minorHAnsi"/>
        </w:rPr>
        <w:t xml:space="preserve">U Studiji je procijenjena proizvodnja stabiliziranog i odvodnjenog mulja za bližu i daljnju budućnost. </w:t>
      </w:r>
    </w:p>
    <w:p w14:paraId="296ED4B2" w14:textId="77777777" w:rsidR="006B2E42" w:rsidRPr="00760435" w:rsidRDefault="006B2E42" w:rsidP="006B2E42">
      <w:pPr>
        <w:rPr>
          <w:rFonts w:asciiTheme="minorHAnsi" w:hAnsiTheme="minorHAnsi"/>
        </w:rPr>
      </w:pPr>
    </w:p>
    <w:p w14:paraId="1BE2741A" w14:textId="77777777" w:rsidR="006B2E42" w:rsidRPr="00760435" w:rsidRDefault="006B2E42" w:rsidP="006B2E42">
      <w:pPr>
        <w:rPr>
          <w:rFonts w:asciiTheme="minorHAnsi" w:hAnsiTheme="minorHAnsi"/>
        </w:rPr>
      </w:pPr>
      <w:r w:rsidRPr="00760435">
        <w:rPr>
          <w:rFonts w:asciiTheme="minorHAnsi" w:hAnsiTheme="minorHAnsi"/>
        </w:rPr>
        <w:t>Međutim, u vezi s dugoročnim gospodarenjem muljem, ako se ne izgradi nikakav objekt, predlaže se kratkoročno rješenje da se mulj odvozi na neko privremeno skladište u Hrvatskoj ili negdje drugdje.</w:t>
      </w:r>
    </w:p>
    <w:p w14:paraId="09F5DBDB" w14:textId="77777777" w:rsidR="006B2E42" w:rsidRPr="00760435" w:rsidRDefault="006B2E42" w:rsidP="006B2E42">
      <w:pPr>
        <w:rPr>
          <w:rFonts w:asciiTheme="minorHAnsi" w:hAnsiTheme="minorHAnsi"/>
        </w:rPr>
      </w:pPr>
    </w:p>
    <w:p w14:paraId="38000B7E" w14:textId="77777777" w:rsidR="006B2E42" w:rsidRPr="00760435" w:rsidRDefault="006B2E42" w:rsidP="006B2E42">
      <w:pPr>
        <w:rPr>
          <w:rFonts w:asciiTheme="minorHAnsi" w:hAnsiTheme="minorHAnsi"/>
        </w:rPr>
      </w:pPr>
      <w:r w:rsidRPr="00760435">
        <w:rPr>
          <w:rFonts w:asciiTheme="minorHAnsi" w:hAnsiTheme="minorHAnsi"/>
        </w:rPr>
        <w:t>Kao dugoročno rješenje razmatrano je:</w:t>
      </w:r>
    </w:p>
    <w:p w14:paraId="74C5BDAE" w14:textId="77777777"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postupak monotermičke obrade,</w:t>
      </w:r>
    </w:p>
    <w:p w14:paraId="610AC567" w14:textId="35046C3F"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postup</w:t>
      </w:r>
      <w:r w:rsidR="00923E27" w:rsidRPr="00760435">
        <w:rPr>
          <w:rFonts w:asciiTheme="minorHAnsi" w:hAnsiTheme="minorHAnsi"/>
        </w:rPr>
        <w:t>ak simultane termičke obrade,</w:t>
      </w:r>
    </w:p>
    <w:p w14:paraId="7543F0BC" w14:textId="71152A92"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postrojenj</w:t>
      </w:r>
      <w:r w:rsidR="00490A1C" w:rsidRPr="00760435">
        <w:rPr>
          <w:rFonts w:asciiTheme="minorHAnsi" w:hAnsiTheme="minorHAnsi"/>
        </w:rPr>
        <w:t>e</w:t>
      </w:r>
      <w:r w:rsidRPr="00760435">
        <w:rPr>
          <w:rFonts w:asciiTheme="minorHAnsi" w:hAnsiTheme="minorHAnsi"/>
        </w:rPr>
        <w:t xml:space="preserve"> za termičku obradu otpada,</w:t>
      </w:r>
    </w:p>
    <w:p w14:paraId="4A7740DA" w14:textId="5F38C7C6"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termoelektran</w:t>
      </w:r>
      <w:r w:rsidR="00490A1C" w:rsidRPr="00760435">
        <w:rPr>
          <w:rFonts w:asciiTheme="minorHAnsi" w:hAnsiTheme="minorHAnsi"/>
        </w:rPr>
        <w:t>a</w:t>
      </w:r>
      <w:r w:rsidRPr="00760435">
        <w:rPr>
          <w:rFonts w:asciiTheme="minorHAnsi" w:hAnsiTheme="minorHAnsi"/>
        </w:rPr>
        <w:t xml:space="preserve"> na ugljen,</w:t>
      </w:r>
    </w:p>
    <w:p w14:paraId="5BFFBC0B" w14:textId="375E972B" w:rsidR="006B2E42" w:rsidRPr="00760435" w:rsidRDefault="00923E27" w:rsidP="00292789">
      <w:pPr>
        <w:pStyle w:val="ListParagraph"/>
        <w:numPr>
          <w:ilvl w:val="0"/>
          <w:numId w:val="16"/>
        </w:numPr>
        <w:spacing w:before="0"/>
        <w:jc w:val="left"/>
        <w:rPr>
          <w:rFonts w:asciiTheme="minorHAnsi" w:hAnsiTheme="minorHAnsi"/>
        </w:rPr>
      </w:pPr>
      <w:r w:rsidRPr="00760435">
        <w:rPr>
          <w:rFonts w:asciiTheme="minorHAnsi" w:hAnsiTheme="minorHAnsi"/>
        </w:rPr>
        <w:t>cementare</w:t>
      </w:r>
      <w:r w:rsidR="006B2E42" w:rsidRPr="00760435">
        <w:rPr>
          <w:rFonts w:asciiTheme="minorHAnsi" w:hAnsiTheme="minorHAnsi"/>
        </w:rPr>
        <w:t>,</w:t>
      </w:r>
    </w:p>
    <w:p w14:paraId="7CDDCB75" w14:textId="77777777" w:rsidR="006B2E42" w:rsidRPr="00760435" w:rsidRDefault="006B2E42" w:rsidP="00292789">
      <w:pPr>
        <w:pStyle w:val="ListParagraph"/>
        <w:numPr>
          <w:ilvl w:val="0"/>
          <w:numId w:val="16"/>
        </w:numPr>
        <w:spacing w:before="0"/>
        <w:jc w:val="left"/>
        <w:rPr>
          <w:rFonts w:asciiTheme="minorHAnsi" w:hAnsiTheme="minorHAnsi"/>
        </w:rPr>
      </w:pPr>
      <w:r w:rsidRPr="00760435">
        <w:rPr>
          <w:rFonts w:asciiTheme="minorHAnsi" w:hAnsiTheme="minorHAnsi"/>
        </w:rPr>
        <w:t>korištenje u poljoprivredne svrhe.</w:t>
      </w:r>
    </w:p>
    <w:p w14:paraId="63D3430F" w14:textId="77777777" w:rsidR="006B2E42" w:rsidRPr="00760435" w:rsidRDefault="006B2E42" w:rsidP="006B2E42">
      <w:pPr>
        <w:rPr>
          <w:rFonts w:asciiTheme="minorHAnsi" w:hAnsiTheme="minorHAnsi" w:cs="Arial"/>
          <w:i/>
        </w:rPr>
      </w:pPr>
    </w:p>
    <w:p w14:paraId="3AC08485" w14:textId="77777777" w:rsidR="006B2E42" w:rsidRPr="00760435" w:rsidRDefault="006B2E42" w:rsidP="006B2E42">
      <w:pPr>
        <w:jc w:val="both"/>
        <w:rPr>
          <w:rFonts w:asciiTheme="minorHAnsi" w:hAnsiTheme="minorHAnsi"/>
        </w:rPr>
      </w:pPr>
      <w:r w:rsidRPr="00760435">
        <w:rPr>
          <w:rFonts w:asciiTheme="minorHAnsi" w:hAnsiTheme="minorHAnsi"/>
        </w:rPr>
        <w:t>Prema ispitivanjima na CUPOVZ-u, koja obavlja Zavod za javno zdravstvo (ZZJZ) grada Zagreba ‘’Andrija Štampar’’, dopušta se količina teških metala, organskih tvari i patogenih mikroorganizama u obrađenom mulju koji se koristi u poljoprivredi, i to prema Pravilniku o zaštiti poljoprivrednog zemljišta i Pravilniku o gospodarenju muljem iz uređaja za pročišćavanje otpadnih voda kada se mulj koristi u poljoprivredi.</w:t>
      </w:r>
    </w:p>
    <w:p w14:paraId="06A8B5A4" w14:textId="77777777" w:rsidR="006B2E42" w:rsidRPr="00760435" w:rsidRDefault="006B2E42" w:rsidP="006B2E42">
      <w:pPr>
        <w:jc w:val="both"/>
        <w:rPr>
          <w:rFonts w:asciiTheme="minorHAnsi" w:hAnsiTheme="minorHAnsi"/>
        </w:rPr>
      </w:pPr>
      <w:r w:rsidRPr="00760435">
        <w:rPr>
          <w:rFonts w:asciiTheme="minorHAnsi" w:hAnsiTheme="minorHAnsi"/>
        </w:rPr>
        <w:t>Sadržaji teških metala u mulju CUPOVZ-a, prema dosadašnjim istraživanjima, navedeni su u sljedećoj tablici, kao i dopušteni sadržaj teških metala.</w:t>
      </w:r>
    </w:p>
    <w:p w14:paraId="114D0775" w14:textId="77777777" w:rsidR="006B2E42" w:rsidRPr="00760435" w:rsidRDefault="006B2E42" w:rsidP="006B2E42">
      <w:pPr>
        <w:pStyle w:val="Odlomak"/>
        <w:spacing w:line="240" w:lineRule="auto"/>
        <w:rPr>
          <w:rFonts w:asciiTheme="minorHAnsi" w:hAnsiTheme="minorHAnsi"/>
          <w:bCs/>
          <w:lang w:val="hr-HR"/>
        </w:rPr>
      </w:pPr>
    </w:p>
    <w:tbl>
      <w:tblPr>
        <w:tblStyle w:val="TableGrid"/>
        <w:tblW w:w="0" w:type="auto"/>
        <w:tblLook w:val="04A0" w:firstRow="1" w:lastRow="0" w:firstColumn="1" w:lastColumn="0" w:noHBand="0" w:noVBand="1"/>
      </w:tblPr>
      <w:tblGrid>
        <w:gridCol w:w="1668"/>
        <w:gridCol w:w="4522"/>
        <w:gridCol w:w="3096"/>
      </w:tblGrid>
      <w:tr w:rsidR="006B2E42" w:rsidRPr="00760435" w14:paraId="37E89AB7" w14:textId="77777777" w:rsidTr="00490A1C">
        <w:trPr>
          <w:trHeight w:val="731"/>
        </w:trPr>
        <w:tc>
          <w:tcPr>
            <w:tcW w:w="1668" w:type="dxa"/>
          </w:tcPr>
          <w:p w14:paraId="44D388A6" w14:textId="77777777" w:rsidR="00490A1C" w:rsidRPr="00760435" w:rsidRDefault="006B2E42" w:rsidP="00490A1C">
            <w:pPr>
              <w:pStyle w:val="Odlomak"/>
              <w:spacing w:line="240" w:lineRule="auto"/>
              <w:ind w:firstLine="0"/>
              <w:jc w:val="center"/>
              <w:rPr>
                <w:b/>
                <w:bCs/>
              </w:rPr>
            </w:pPr>
            <w:r w:rsidRPr="00760435">
              <w:rPr>
                <w:b/>
                <w:bCs/>
              </w:rPr>
              <w:t xml:space="preserve">Teški </w:t>
            </w:r>
          </w:p>
          <w:p w14:paraId="5323D3CB" w14:textId="022E19E8" w:rsidR="006B2E42" w:rsidRPr="00760435" w:rsidRDefault="00490A1C" w:rsidP="00490A1C">
            <w:pPr>
              <w:pStyle w:val="Odlomak"/>
              <w:spacing w:line="240" w:lineRule="auto"/>
              <w:ind w:firstLine="0"/>
              <w:jc w:val="center"/>
              <w:rPr>
                <w:b/>
                <w:bCs/>
              </w:rPr>
            </w:pPr>
            <w:r w:rsidRPr="00760435">
              <w:rPr>
                <w:b/>
                <w:bCs/>
              </w:rPr>
              <w:t>m</w:t>
            </w:r>
            <w:r w:rsidR="006B2E42" w:rsidRPr="00760435">
              <w:rPr>
                <w:b/>
                <w:bCs/>
              </w:rPr>
              <w:t>etali</w:t>
            </w:r>
          </w:p>
        </w:tc>
        <w:tc>
          <w:tcPr>
            <w:tcW w:w="4522" w:type="dxa"/>
          </w:tcPr>
          <w:p w14:paraId="2080E6BE" w14:textId="77777777" w:rsidR="006B2E42" w:rsidRPr="00760435" w:rsidRDefault="006B2E42" w:rsidP="00490A1C">
            <w:pPr>
              <w:pStyle w:val="Odlomak"/>
              <w:spacing w:line="240" w:lineRule="auto"/>
              <w:jc w:val="center"/>
              <w:rPr>
                <w:b/>
                <w:bCs/>
              </w:rPr>
            </w:pPr>
            <w:r w:rsidRPr="00760435">
              <w:rPr>
                <w:b/>
                <w:bCs/>
              </w:rPr>
              <w:t>Dopušteni sadržaj teških metala izražen u mg/kg suhe tvari reprezentativnog uzorka mulja</w:t>
            </w:r>
          </w:p>
        </w:tc>
        <w:tc>
          <w:tcPr>
            <w:tcW w:w="3096" w:type="dxa"/>
          </w:tcPr>
          <w:p w14:paraId="622EC92C" w14:textId="1EDC7381" w:rsidR="006B2E42" w:rsidRPr="00760435" w:rsidRDefault="006B2E42" w:rsidP="00490A1C">
            <w:pPr>
              <w:pStyle w:val="Odlomak"/>
              <w:spacing w:line="240" w:lineRule="auto"/>
              <w:ind w:firstLine="0"/>
              <w:jc w:val="center"/>
              <w:rPr>
                <w:b/>
                <w:bCs/>
              </w:rPr>
            </w:pPr>
            <w:r w:rsidRPr="00760435">
              <w:rPr>
                <w:b/>
                <w:bCs/>
              </w:rPr>
              <w:t>Izmjerene vrijednosti mulja CUPOVZ-a</w:t>
            </w:r>
            <w:r w:rsidR="00490A1C" w:rsidRPr="00760435">
              <w:rPr>
                <w:b/>
                <w:bCs/>
              </w:rPr>
              <w:t xml:space="preserve">  </w:t>
            </w:r>
            <w:r w:rsidRPr="00760435">
              <w:rPr>
                <w:b/>
                <w:bCs/>
              </w:rPr>
              <w:t>(mg/kg ST)</w:t>
            </w:r>
          </w:p>
        </w:tc>
      </w:tr>
      <w:tr w:rsidR="006B2E42" w:rsidRPr="00760435" w14:paraId="3FBF2FC9" w14:textId="77777777" w:rsidTr="00AF51A6">
        <w:tc>
          <w:tcPr>
            <w:tcW w:w="1668" w:type="dxa"/>
          </w:tcPr>
          <w:p w14:paraId="71843060" w14:textId="77777777" w:rsidR="006B2E42" w:rsidRPr="00760435" w:rsidRDefault="006B2E42" w:rsidP="00AF51A6">
            <w:pPr>
              <w:pStyle w:val="Odlomak"/>
              <w:spacing w:line="240" w:lineRule="auto"/>
              <w:rPr>
                <w:bCs/>
              </w:rPr>
            </w:pPr>
            <w:r w:rsidRPr="00760435">
              <w:rPr>
                <w:bCs/>
              </w:rPr>
              <w:t>Kadmij</w:t>
            </w:r>
          </w:p>
        </w:tc>
        <w:tc>
          <w:tcPr>
            <w:tcW w:w="4522" w:type="dxa"/>
          </w:tcPr>
          <w:p w14:paraId="7740C12B" w14:textId="77777777" w:rsidR="006B2E42" w:rsidRPr="00760435" w:rsidRDefault="006B2E42" w:rsidP="00490A1C">
            <w:pPr>
              <w:pStyle w:val="Odlomak"/>
              <w:spacing w:line="240" w:lineRule="auto"/>
              <w:jc w:val="center"/>
              <w:rPr>
                <w:bCs/>
              </w:rPr>
            </w:pPr>
            <w:r w:rsidRPr="00760435">
              <w:rPr>
                <w:bCs/>
              </w:rPr>
              <w:t>5</w:t>
            </w:r>
          </w:p>
        </w:tc>
        <w:tc>
          <w:tcPr>
            <w:tcW w:w="3096" w:type="dxa"/>
          </w:tcPr>
          <w:p w14:paraId="0A3F76DA" w14:textId="77777777" w:rsidR="006B2E42" w:rsidRPr="00760435" w:rsidRDefault="006B2E42" w:rsidP="00490A1C">
            <w:pPr>
              <w:pStyle w:val="Odlomak"/>
              <w:spacing w:line="240" w:lineRule="auto"/>
              <w:ind w:firstLine="0"/>
              <w:jc w:val="center"/>
              <w:rPr>
                <w:bCs/>
              </w:rPr>
            </w:pPr>
            <w:r w:rsidRPr="00760435">
              <w:rPr>
                <w:bCs/>
              </w:rPr>
              <w:t>˂1-˂6</w:t>
            </w:r>
          </w:p>
        </w:tc>
      </w:tr>
      <w:tr w:rsidR="006B2E42" w:rsidRPr="00760435" w14:paraId="344D57A7" w14:textId="77777777" w:rsidTr="00AF51A6">
        <w:tc>
          <w:tcPr>
            <w:tcW w:w="1668" w:type="dxa"/>
          </w:tcPr>
          <w:p w14:paraId="2498FA67" w14:textId="77777777" w:rsidR="006B2E42" w:rsidRPr="00760435" w:rsidRDefault="006B2E42" w:rsidP="00AF51A6">
            <w:pPr>
              <w:pStyle w:val="Odlomak"/>
              <w:spacing w:line="240" w:lineRule="auto"/>
              <w:rPr>
                <w:bCs/>
              </w:rPr>
            </w:pPr>
            <w:r w:rsidRPr="00760435">
              <w:rPr>
                <w:bCs/>
              </w:rPr>
              <w:t>Bakar</w:t>
            </w:r>
          </w:p>
        </w:tc>
        <w:tc>
          <w:tcPr>
            <w:tcW w:w="4522" w:type="dxa"/>
          </w:tcPr>
          <w:p w14:paraId="1BCB06BB" w14:textId="77777777" w:rsidR="006B2E42" w:rsidRPr="00760435" w:rsidRDefault="006B2E42" w:rsidP="00490A1C">
            <w:pPr>
              <w:pStyle w:val="Odlomak"/>
              <w:spacing w:line="240" w:lineRule="auto"/>
              <w:jc w:val="center"/>
              <w:rPr>
                <w:bCs/>
              </w:rPr>
            </w:pPr>
            <w:r w:rsidRPr="00760435">
              <w:rPr>
                <w:bCs/>
              </w:rPr>
              <w:t>600</w:t>
            </w:r>
          </w:p>
        </w:tc>
        <w:tc>
          <w:tcPr>
            <w:tcW w:w="3096" w:type="dxa"/>
          </w:tcPr>
          <w:p w14:paraId="56CDE815" w14:textId="77777777" w:rsidR="006B2E42" w:rsidRPr="00760435" w:rsidRDefault="006B2E42" w:rsidP="00490A1C">
            <w:pPr>
              <w:pStyle w:val="Odlomak"/>
              <w:spacing w:line="240" w:lineRule="auto"/>
              <w:ind w:firstLine="0"/>
              <w:jc w:val="center"/>
              <w:rPr>
                <w:bCs/>
              </w:rPr>
            </w:pPr>
            <w:r w:rsidRPr="00760435">
              <w:rPr>
                <w:bCs/>
              </w:rPr>
              <w:t>121-507</w:t>
            </w:r>
          </w:p>
        </w:tc>
      </w:tr>
      <w:tr w:rsidR="006B2E42" w:rsidRPr="00760435" w14:paraId="6DE2A75E" w14:textId="77777777" w:rsidTr="00AF51A6">
        <w:tc>
          <w:tcPr>
            <w:tcW w:w="1668" w:type="dxa"/>
          </w:tcPr>
          <w:p w14:paraId="16287C56" w14:textId="77777777" w:rsidR="006B2E42" w:rsidRPr="00760435" w:rsidRDefault="006B2E42" w:rsidP="00AF51A6">
            <w:pPr>
              <w:pStyle w:val="Odlomak"/>
              <w:spacing w:line="240" w:lineRule="auto"/>
              <w:rPr>
                <w:bCs/>
              </w:rPr>
            </w:pPr>
            <w:r w:rsidRPr="00760435">
              <w:rPr>
                <w:bCs/>
              </w:rPr>
              <w:t>Nikal</w:t>
            </w:r>
          </w:p>
        </w:tc>
        <w:tc>
          <w:tcPr>
            <w:tcW w:w="4522" w:type="dxa"/>
          </w:tcPr>
          <w:p w14:paraId="2A369A7A" w14:textId="77777777" w:rsidR="006B2E42" w:rsidRPr="00760435" w:rsidRDefault="006B2E42" w:rsidP="00490A1C">
            <w:pPr>
              <w:pStyle w:val="Odlomak"/>
              <w:spacing w:line="240" w:lineRule="auto"/>
              <w:jc w:val="center"/>
              <w:rPr>
                <w:bCs/>
              </w:rPr>
            </w:pPr>
            <w:r w:rsidRPr="00760435">
              <w:rPr>
                <w:bCs/>
              </w:rPr>
              <w:t>80</w:t>
            </w:r>
          </w:p>
        </w:tc>
        <w:tc>
          <w:tcPr>
            <w:tcW w:w="3096" w:type="dxa"/>
          </w:tcPr>
          <w:p w14:paraId="0BD10CBF" w14:textId="77777777" w:rsidR="006B2E42" w:rsidRPr="00760435" w:rsidRDefault="006B2E42" w:rsidP="00490A1C">
            <w:pPr>
              <w:pStyle w:val="Odlomak"/>
              <w:spacing w:line="240" w:lineRule="auto"/>
              <w:ind w:firstLine="0"/>
              <w:jc w:val="center"/>
              <w:rPr>
                <w:bCs/>
              </w:rPr>
            </w:pPr>
            <w:r w:rsidRPr="00760435">
              <w:rPr>
                <w:bCs/>
              </w:rPr>
              <w:t>˂20-53,1</w:t>
            </w:r>
          </w:p>
        </w:tc>
      </w:tr>
      <w:tr w:rsidR="006B2E42" w:rsidRPr="00760435" w14:paraId="5298AF01" w14:textId="77777777" w:rsidTr="00AF51A6">
        <w:tc>
          <w:tcPr>
            <w:tcW w:w="1668" w:type="dxa"/>
          </w:tcPr>
          <w:p w14:paraId="2B3BB2E4" w14:textId="77777777" w:rsidR="006B2E42" w:rsidRPr="00760435" w:rsidRDefault="006B2E42" w:rsidP="00AF51A6">
            <w:pPr>
              <w:pStyle w:val="Odlomak"/>
              <w:spacing w:line="240" w:lineRule="auto"/>
              <w:rPr>
                <w:bCs/>
              </w:rPr>
            </w:pPr>
            <w:r w:rsidRPr="00760435">
              <w:rPr>
                <w:bCs/>
              </w:rPr>
              <w:t>Olovo</w:t>
            </w:r>
          </w:p>
        </w:tc>
        <w:tc>
          <w:tcPr>
            <w:tcW w:w="4522" w:type="dxa"/>
          </w:tcPr>
          <w:p w14:paraId="2C4AA47A" w14:textId="77777777" w:rsidR="006B2E42" w:rsidRPr="00760435" w:rsidRDefault="006B2E42" w:rsidP="00490A1C">
            <w:pPr>
              <w:pStyle w:val="Odlomak"/>
              <w:spacing w:line="240" w:lineRule="auto"/>
              <w:jc w:val="center"/>
              <w:rPr>
                <w:bCs/>
              </w:rPr>
            </w:pPr>
            <w:r w:rsidRPr="00760435">
              <w:rPr>
                <w:bCs/>
              </w:rPr>
              <w:t>500</w:t>
            </w:r>
          </w:p>
        </w:tc>
        <w:tc>
          <w:tcPr>
            <w:tcW w:w="3096" w:type="dxa"/>
          </w:tcPr>
          <w:p w14:paraId="4694B962" w14:textId="77777777" w:rsidR="006B2E42" w:rsidRPr="00760435" w:rsidRDefault="006B2E42" w:rsidP="00490A1C">
            <w:pPr>
              <w:pStyle w:val="Odlomak"/>
              <w:spacing w:line="240" w:lineRule="auto"/>
              <w:ind w:firstLine="0"/>
              <w:jc w:val="center"/>
              <w:rPr>
                <w:bCs/>
              </w:rPr>
            </w:pPr>
            <w:r w:rsidRPr="00760435">
              <w:rPr>
                <w:bCs/>
              </w:rPr>
              <w:t>˂50-399</w:t>
            </w:r>
          </w:p>
        </w:tc>
      </w:tr>
      <w:tr w:rsidR="006B2E42" w:rsidRPr="00760435" w14:paraId="4CD9F1F1" w14:textId="77777777" w:rsidTr="00AF51A6">
        <w:tc>
          <w:tcPr>
            <w:tcW w:w="1668" w:type="dxa"/>
          </w:tcPr>
          <w:p w14:paraId="467EA15D" w14:textId="77777777" w:rsidR="006B2E42" w:rsidRPr="00760435" w:rsidRDefault="006B2E42" w:rsidP="00AF51A6">
            <w:pPr>
              <w:pStyle w:val="Odlomak"/>
              <w:spacing w:line="240" w:lineRule="auto"/>
              <w:rPr>
                <w:bCs/>
              </w:rPr>
            </w:pPr>
            <w:r w:rsidRPr="00760435">
              <w:rPr>
                <w:bCs/>
              </w:rPr>
              <w:t>Cink</w:t>
            </w:r>
          </w:p>
        </w:tc>
        <w:tc>
          <w:tcPr>
            <w:tcW w:w="4522" w:type="dxa"/>
          </w:tcPr>
          <w:p w14:paraId="03014B20" w14:textId="77777777" w:rsidR="006B2E42" w:rsidRPr="00760435" w:rsidRDefault="006B2E42" w:rsidP="00490A1C">
            <w:pPr>
              <w:pStyle w:val="Odlomak"/>
              <w:spacing w:line="240" w:lineRule="auto"/>
              <w:jc w:val="center"/>
              <w:rPr>
                <w:bCs/>
              </w:rPr>
            </w:pPr>
            <w:r w:rsidRPr="00760435">
              <w:rPr>
                <w:bCs/>
              </w:rPr>
              <w:t>2000</w:t>
            </w:r>
          </w:p>
        </w:tc>
        <w:tc>
          <w:tcPr>
            <w:tcW w:w="3096" w:type="dxa"/>
          </w:tcPr>
          <w:p w14:paraId="63ABB209" w14:textId="77777777" w:rsidR="006B2E42" w:rsidRPr="00760435" w:rsidRDefault="006B2E42" w:rsidP="00490A1C">
            <w:pPr>
              <w:pStyle w:val="Odlomak"/>
              <w:spacing w:line="240" w:lineRule="auto"/>
              <w:ind w:firstLine="0"/>
              <w:jc w:val="center"/>
              <w:rPr>
                <w:bCs/>
              </w:rPr>
            </w:pPr>
            <w:r w:rsidRPr="00760435">
              <w:rPr>
                <w:bCs/>
              </w:rPr>
              <w:t>551-809</w:t>
            </w:r>
          </w:p>
        </w:tc>
      </w:tr>
      <w:tr w:rsidR="006B2E42" w:rsidRPr="00760435" w14:paraId="7ED62562" w14:textId="77777777" w:rsidTr="00AF51A6">
        <w:tc>
          <w:tcPr>
            <w:tcW w:w="1668" w:type="dxa"/>
          </w:tcPr>
          <w:p w14:paraId="60237FE4" w14:textId="77777777" w:rsidR="006B2E42" w:rsidRPr="00760435" w:rsidRDefault="006B2E42" w:rsidP="00AF51A6">
            <w:pPr>
              <w:pStyle w:val="Odlomak"/>
              <w:spacing w:line="240" w:lineRule="auto"/>
              <w:rPr>
                <w:bCs/>
              </w:rPr>
            </w:pPr>
            <w:r w:rsidRPr="00760435">
              <w:rPr>
                <w:bCs/>
              </w:rPr>
              <w:t>Živa</w:t>
            </w:r>
          </w:p>
        </w:tc>
        <w:tc>
          <w:tcPr>
            <w:tcW w:w="4522" w:type="dxa"/>
          </w:tcPr>
          <w:p w14:paraId="4CEE49C2" w14:textId="77777777" w:rsidR="006B2E42" w:rsidRPr="00760435" w:rsidRDefault="006B2E42" w:rsidP="00490A1C">
            <w:pPr>
              <w:pStyle w:val="Odlomak"/>
              <w:spacing w:line="240" w:lineRule="auto"/>
              <w:jc w:val="center"/>
              <w:rPr>
                <w:bCs/>
              </w:rPr>
            </w:pPr>
            <w:r w:rsidRPr="00760435">
              <w:rPr>
                <w:bCs/>
              </w:rPr>
              <w:t>5</w:t>
            </w:r>
          </w:p>
        </w:tc>
        <w:tc>
          <w:tcPr>
            <w:tcW w:w="3096" w:type="dxa"/>
          </w:tcPr>
          <w:p w14:paraId="6C9081F3" w14:textId="77777777" w:rsidR="006B2E42" w:rsidRPr="00760435" w:rsidRDefault="006B2E42" w:rsidP="00490A1C">
            <w:pPr>
              <w:pStyle w:val="Odlomak"/>
              <w:spacing w:line="240" w:lineRule="auto"/>
              <w:ind w:firstLine="0"/>
              <w:jc w:val="center"/>
              <w:rPr>
                <w:bCs/>
              </w:rPr>
            </w:pPr>
            <w:r w:rsidRPr="00760435">
              <w:rPr>
                <w:bCs/>
              </w:rPr>
              <w:t>˂1-2,94</w:t>
            </w:r>
          </w:p>
        </w:tc>
      </w:tr>
      <w:tr w:rsidR="006B2E42" w:rsidRPr="00760435" w14:paraId="3F51A7FC" w14:textId="77777777" w:rsidTr="00AF51A6">
        <w:tc>
          <w:tcPr>
            <w:tcW w:w="1668" w:type="dxa"/>
          </w:tcPr>
          <w:p w14:paraId="78652632" w14:textId="77777777" w:rsidR="006B2E42" w:rsidRPr="00760435" w:rsidRDefault="006B2E42" w:rsidP="00AF51A6">
            <w:pPr>
              <w:pStyle w:val="Odlomak"/>
              <w:spacing w:line="240" w:lineRule="auto"/>
              <w:rPr>
                <w:bCs/>
              </w:rPr>
            </w:pPr>
            <w:r w:rsidRPr="00760435">
              <w:rPr>
                <w:bCs/>
              </w:rPr>
              <w:t>Krom</w:t>
            </w:r>
          </w:p>
        </w:tc>
        <w:tc>
          <w:tcPr>
            <w:tcW w:w="4522" w:type="dxa"/>
          </w:tcPr>
          <w:p w14:paraId="5B774745" w14:textId="77777777" w:rsidR="006B2E42" w:rsidRPr="00760435" w:rsidRDefault="006B2E42" w:rsidP="00490A1C">
            <w:pPr>
              <w:pStyle w:val="Odlomak"/>
              <w:spacing w:line="240" w:lineRule="auto"/>
              <w:jc w:val="center"/>
              <w:rPr>
                <w:bCs/>
              </w:rPr>
            </w:pPr>
            <w:r w:rsidRPr="00760435">
              <w:rPr>
                <w:bCs/>
              </w:rPr>
              <w:t>500</w:t>
            </w:r>
          </w:p>
        </w:tc>
        <w:tc>
          <w:tcPr>
            <w:tcW w:w="3096" w:type="dxa"/>
          </w:tcPr>
          <w:p w14:paraId="09F60CB1" w14:textId="77777777" w:rsidR="006B2E42" w:rsidRPr="00760435" w:rsidRDefault="006B2E42" w:rsidP="00490A1C">
            <w:pPr>
              <w:pStyle w:val="Odlomak"/>
              <w:spacing w:line="240" w:lineRule="auto"/>
              <w:ind w:firstLine="0"/>
              <w:jc w:val="center"/>
              <w:rPr>
                <w:bCs/>
              </w:rPr>
            </w:pPr>
            <w:r w:rsidRPr="00760435">
              <w:rPr>
                <w:bCs/>
              </w:rPr>
              <w:t>24,1-40,0</w:t>
            </w:r>
          </w:p>
        </w:tc>
      </w:tr>
    </w:tbl>
    <w:p w14:paraId="3AA6458A" w14:textId="14AB0C82" w:rsidR="006B2E42" w:rsidRPr="00760435" w:rsidRDefault="00490A1C" w:rsidP="00490A1C">
      <w:pPr>
        <w:jc w:val="center"/>
        <w:rPr>
          <w:rFonts w:asciiTheme="minorHAnsi" w:hAnsiTheme="minorHAnsi"/>
          <w:b/>
          <w:i/>
          <w:szCs w:val="22"/>
        </w:rPr>
      </w:pPr>
      <w:r w:rsidRPr="00760435">
        <w:rPr>
          <w:rFonts w:asciiTheme="minorHAnsi" w:hAnsiTheme="minorHAnsi"/>
          <w:b/>
          <w:i/>
          <w:szCs w:val="22"/>
        </w:rPr>
        <w:t>Tablica 1. Sadržaj teških metala u mulju CUPOVZ-a I dopušteni sadržaj teških metala.</w:t>
      </w:r>
    </w:p>
    <w:p w14:paraId="0AF4428A" w14:textId="77777777" w:rsidR="00490A1C" w:rsidRPr="00760435" w:rsidRDefault="00490A1C" w:rsidP="006B2E42">
      <w:pPr>
        <w:pStyle w:val="Odlomak"/>
        <w:spacing w:line="240" w:lineRule="auto"/>
        <w:rPr>
          <w:rFonts w:asciiTheme="minorHAnsi" w:hAnsiTheme="minorHAnsi"/>
          <w:bCs/>
        </w:rPr>
      </w:pPr>
    </w:p>
    <w:p w14:paraId="17C6948E" w14:textId="52ED5ECD" w:rsidR="006B2E42" w:rsidRPr="00760435" w:rsidRDefault="00923E27" w:rsidP="006B2E42">
      <w:pPr>
        <w:jc w:val="both"/>
        <w:rPr>
          <w:rFonts w:asciiTheme="minorHAnsi" w:hAnsiTheme="minorHAnsi"/>
        </w:rPr>
      </w:pPr>
      <w:r w:rsidRPr="00760435">
        <w:rPr>
          <w:rFonts w:asciiTheme="minorHAnsi" w:hAnsiTheme="minorHAnsi"/>
        </w:rPr>
        <w:t>Vrijednosti navedene u Tablici 1.</w:t>
      </w:r>
      <w:r w:rsidR="006B2E42" w:rsidRPr="00760435">
        <w:rPr>
          <w:rFonts w:asciiTheme="minorHAnsi" w:hAnsiTheme="minorHAnsi"/>
        </w:rPr>
        <w:t xml:space="preserve"> posljedica </w:t>
      </w:r>
      <w:r w:rsidRPr="00760435">
        <w:rPr>
          <w:rFonts w:asciiTheme="minorHAnsi" w:hAnsiTheme="minorHAnsi"/>
        </w:rPr>
        <w:t xml:space="preserve">su </w:t>
      </w:r>
      <w:r w:rsidR="006B2E42" w:rsidRPr="00760435">
        <w:rPr>
          <w:rFonts w:asciiTheme="minorHAnsi" w:hAnsiTheme="minorHAnsi"/>
        </w:rPr>
        <w:t>smanjenja industrije u Zagrebu koja je u tehnološkim otpadnim vodama ispuštala i teške metale, kao i sve veća uporaba bezolovnog benzina.</w:t>
      </w:r>
    </w:p>
    <w:p w14:paraId="383DC1C3" w14:textId="77777777" w:rsidR="006B2E42" w:rsidRPr="00760435" w:rsidRDefault="006B2E42" w:rsidP="006B2E42">
      <w:pPr>
        <w:jc w:val="both"/>
        <w:rPr>
          <w:rFonts w:asciiTheme="minorHAnsi" w:hAnsiTheme="minorHAnsi"/>
        </w:rPr>
      </w:pPr>
    </w:p>
    <w:p w14:paraId="343F15D4" w14:textId="77777777" w:rsidR="006B2E42" w:rsidRPr="00760435" w:rsidRDefault="006B2E42" w:rsidP="006B2E42">
      <w:pPr>
        <w:jc w:val="both"/>
        <w:rPr>
          <w:rFonts w:asciiTheme="minorHAnsi" w:hAnsiTheme="minorHAnsi"/>
        </w:rPr>
      </w:pPr>
      <w:r w:rsidRPr="00760435">
        <w:rPr>
          <w:rFonts w:asciiTheme="minorHAnsi" w:hAnsiTheme="minorHAnsi"/>
        </w:rPr>
        <w:t>Pravilnikom o gospodarenju muljem dopušteno je godišnje koristiti najviše 1,66 tona suhe tvari mulja po hektaru poljoprivrednog tla. Konceptualnom studijom zbrinjavanja mulja procijenjena je količina odvodnjenog mulja za konačno planiranu veličinu uređaja od 1,5 milijuna ekvivalent stanovnika. Ovoj vrijednosti mulja dodana je i količina koja se zasad odlaže na privremenim skladištima, ali i za taj mulj treba naći konačno rješenje. Nakon razgradnje postojećih skladišta mulja, može se uzeti u obzir i potreba konačne obrade mulja s uređaja u neposrednoj blizini Zagreba. Zato se kod dugoročnog koncepta o gospodarenju muljem računa s ukupnom masom mulja od 80.000 tona godišnje, odnosno o količini suhe tvari od 30.200 tona godišnje. Za količinu od 30.200 kg suhe tvari/godišnje trebala bi površina od 18200 ha poljoprivrednog tla, koje po sastavu zadovoljava dopuštene količine teških metala u tlu, a prema Pravilniku o gospodarenju muljem.</w:t>
      </w:r>
    </w:p>
    <w:p w14:paraId="18938234" w14:textId="77777777" w:rsidR="00BD15E4" w:rsidRPr="00760435" w:rsidRDefault="006B2E42" w:rsidP="00292789">
      <w:pPr>
        <w:pStyle w:val="Heading1"/>
        <w:numPr>
          <w:ilvl w:val="0"/>
          <w:numId w:val="22"/>
        </w:numPr>
        <w:rPr>
          <w:rFonts w:asciiTheme="minorHAnsi" w:hAnsiTheme="minorHAnsi"/>
        </w:rPr>
      </w:pPr>
      <w:bookmarkStart w:id="56" w:name="_Toc498077134"/>
      <w:r w:rsidRPr="00760435">
        <w:rPr>
          <w:rFonts w:asciiTheme="minorHAnsi" w:hAnsiTheme="minorHAnsi"/>
        </w:rPr>
        <w:t>RASPOLOŽIVA DOKUMENTACIJA</w:t>
      </w:r>
      <w:bookmarkEnd w:id="56"/>
    </w:p>
    <w:p w14:paraId="6DF6B1C5" w14:textId="77777777" w:rsidR="006B2E42" w:rsidRPr="00760435" w:rsidRDefault="006B2E42" w:rsidP="006B2E42">
      <w:pPr>
        <w:jc w:val="both"/>
        <w:rPr>
          <w:rFonts w:asciiTheme="minorHAnsi" w:hAnsiTheme="minorHAnsi"/>
        </w:rPr>
      </w:pPr>
    </w:p>
    <w:p w14:paraId="774C7355" w14:textId="0B96FCBB" w:rsidR="006B2E42" w:rsidRPr="00760435" w:rsidRDefault="006B2E42" w:rsidP="006B2E42">
      <w:pPr>
        <w:jc w:val="both"/>
        <w:rPr>
          <w:rFonts w:asciiTheme="minorHAnsi" w:hAnsiTheme="minorHAnsi" w:cs="Arial"/>
        </w:rPr>
      </w:pPr>
      <w:r w:rsidRPr="00760435">
        <w:rPr>
          <w:rFonts w:asciiTheme="minorHAnsi" w:hAnsiTheme="minorHAnsi"/>
        </w:rPr>
        <w:t>Prilikom izrade predmetne dokumentacije treba koristiti podatke o postojećem stanju izgrađenosti građevina sustava vodoopskrbe i odvodnje (uključivo katastar postojećih instalacija), kao i rješenja iz postojećih projektnih dokumentacija za razvoj i unapređenje sustava vodoopskrbe i odvodnje</w:t>
      </w:r>
      <w:r w:rsidR="00702378" w:rsidRPr="00760435">
        <w:rPr>
          <w:rFonts w:asciiTheme="minorHAnsi" w:hAnsiTheme="minorHAnsi"/>
        </w:rPr>
        <w:t xml:space="preserve"> koja je izrađena ili je u izradi</w:t>
      </w:r>
      <w:r w:rsidRPr="00760435">
        <w:rPr>
          <w:rFonts w:asciiTheme="minorHAnsi" w:hAnsiTheme="minorHAnsi"/>
        </w:rPr>
        <w:t xml:space="preserve">. </w:t>
      </w:r>
    </w:p>
    <w:p w14:paraId="4AF170C0" w14:textId="77777777" w:rsidR="006B2E42" w:rsidRPr="00760435" w:rsidRDefault="006B2E42" w:rsidP="006B2E42">
      <w:pPr>
        <w:jc w:val="both"/>
        <w:rPr>
          <w:rFonts w:asciiTheme="minorHAnsi" w:hAnsiTheme="minorHAnsi" w:cs="Arial"/>
          <w:color w:val="000000"/>
        </w:rPr>
      </w:pPr>
    </w:p>
    <w:p w14:paraId="2B7F4CBE"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Kod izrade predmetne dokumentacije potrebno je uvažavati svu važeću prostorno plansku dokumentaciju, kao i projektnu dokumentaciju s područja djelatnosti vodoopskrbe i odvodnje, koja nije u suprotnosti s odabranim rješenjem za konačne aglomeracije.</w:t>
      </w:r>
    </w:p>
    <w:p w14:paraId="4DAFEA71" w14:textId="77777777" w:rsidR="006B2E42" w:rsidRPr="00760435" w:rsidRDefault="006B2E42" w:rsidP="006B2E42">
      <w:pPr>
        <w:jc w:val="both"/>
        <w:rPr>
          <w:rFonts w:asciiTheme="minorHAnsi" w:hAnsiTheme="minorHAnsi" w:cs="Arial"/>
          <w:color w:val="000000"/>
        </w:rPr>
      </w:pPr>
    </w:p>
    <w:p w14:paraId="70C1CD96"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Kod toga će se na raspolaganje projektantu dati sva raspoloživa dokumentacija uključivo Prostorne planove, Generalne urbanističke planove, kao i detaljne planove uređenja pojedinih područja, te nastavno svi Glavni i Izvedbeni projekti vodoopskrbe i odvodnje s važećim lokacijskim dozvolama i potvrdama o pravu gradnje.</w:t>
      </w:r>
    </w:p>
    <w:p w14:paraId="55F8D9D8" w14:textId="77777777" w:rsidR="006B2E42" w:rsidRPr="00760435" w:rsidRDefault="006B2E42" w:rsidP="006B2E42">
      <w:pPr>
        <w:jc w:val="both"/>
        <w:rPr>
          <w:rFonts w:asciiTheme="minorHAnsi" w:hAnsiTheme="minorHAnsi" w:cs="Arial"/>
          <w:color w:val="000000"/>
        </w:rPr>
      </w:pPr>
    </w:p>
    <w:p w14:paraId="239F03A9" w14:textId="77777777" w:rsidR="00923E27" w:rsidRPr="00760435" w:rsidRDefault="00923E27" w:rsidP="006B2E42">
      <w:pPr>
        <w:jc w:val="both"/>
        <w:rPr>
          <w:rFonts w:asciiTheme="minorHAnsi" w:hAnsiTheme="minorHAnsi" w:cs="Arial"/>
          <w:color w:val="000000"/>
        </w:rPr>
      </w:pPr>
    </w:p>
    <w:p w14:paraId="58024B86" w14:textId="77777777" w:rsidR="00CA3376" w:rsidRPr="00760435" w:rsidRDefault="00CA3376" w:rsidP="006B2E42">
      <w:pPr>
        <w:jc w:val="both"/>
        <w:rPr>
          <w:rFonts w:asciiTheme="minorHAnsi" w:hAnsiTheme="minorHAnsi" w:cs="Arial"/>
          <w:color w:val="000000"/>
        </w:rPr>
      </w:pPr>
    </w:p>
    <w:p w14:paraId="2C8BBB48" w14:textId="77777777" w:rsidR="00CA3376" w:rsidRPr="00760435" w:rsidRDefault="00CA3376" w:rsidP="006B2E42">
      <w:pPr>
        <w:jc w:val="both"/>
        <w:rPr>
          <w:rFonts w:asciiTheme="minorHAnsi" w:hAnsiTheme="minorHAnsi" w:cs="Arial"/>
          <w:color w:val="000000"/>
        </w:rPr>
      </w:pPr>
    </w:p>
    <w:p w14:paraId="46CA121A"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lastRenderedPageBreak/>
        <w:t>PROJEKTI VODOOPSKRBE</w:t>
      </w:r>
    </w:p>
    <w:p w14:paraId="5125591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 xml:space="preserve">Studija izvodljivosti – vodoopskrba i odvodnja grada Zagreba, listopad 2015. </w:t>
      </w:r>
    </w:p>
    <w:p w14:paraId="20D7CBE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Integralna projektna zadaća- definiranje „0“ zone</w:t>
      </w:r>
    </w:p>
    <w:p w14:paraId="11B64320"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Strateški plan razvoja sustava vodoopskrbe i odvodnje 2012. – 2035.</w:t>
      </w:r>
    </w:p>
    <w:p w14:paraId="1839CCD0"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zapad i centar</w:t>
      </w:r>
    </w:p>
    <w:p w14:paraId="7C730526"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zapad</w:t>
      </w:r>
    </w:p>
    <w:p w14:paraId="63998ED8"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centar</w:t>
      </w:r>
    </w:p>
    <w:p w14:paraId="1509E10B"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vodoopskrbe Grada Zagreba I zona vodoopskrbe – područje istok</w:t>
      </w:r>
    </w:p>
    <w:p w14:paraId="370B1E0A"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Vodoopskrba visinskih zona na istočnim dijelovima Grada Zagreba</w:t>
      </w:r>
    </w:p>
    <w:p w14:paraId="408C4491"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vodospremnika Cerje – „0“ zona</w:t>
      </w:r>
    </w:p>
    <w:p w14:paraId="602F4DD5" w14:textId="5B2A678C"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magistralnog vodoopskrbnog cjevovoda Kosnica – VS „Cerje“- II</w:t>
      </w:r>
      <w:r w:rsidR="006057B4" w:rsidRPr="00760435">
        <w:rPr>
          <w:rFonts w:asciiTheme="minorHAnsi" w:hAnsiTheme="minorHAnsi" w:cs="Arial"/>
          <w:color w:val="000000"/>
        </w:rPr>
        <w:t>.</w:t>
      </w:r>
      <w:r w:rsidRPr="00760435">
        <w:rPr>
          <w:rFonts w:asciiTheme="minorHAnsi" w:hAnsiTheme="minorHAnsi" w:cs="Arial"/>
          <w:color w:val="000000"/>
        </w:rPr>
        <w:t xml:space="preserve"> a , II</w:t>
      </w:r>
      <w:r w:rsidR="006057B4" w:rsidRPr="00760435">
        <w:rPr>
          <w:rFonts w:asciiTheme="minorHAnsi" w:hAnsiTheme="minorHAnsi" w:cs="Arial"/>
          <w:color w:val="000000"/>
        </w:rPr>
        <w:t>.</w:t>
      </w:r>
      <w:r w:rsidRPr="00760435">
        <w:rPr>
          <w:rFonts w:asciiTheme="minorHAnsi" w:hAnsiTheme="minorHAnsi" w:cs="Arial"/>
          <w:color w:val="000000"/>
        </w:rPr>
        <w:t xml:space="preserve"> b i III</w:t>
      </w:r>
      <w:r w:rsidR="006057B4" w:rsidRPr="00760435">
        <w:rPr>
          <w:rFonts w:asciiTheme="minorHAnsi" w:hAnsiTheme="minorHAnsi" w:cs="Arial"/>
          <w:color w:val="000000"/>
        </w:rPr>
        <w:t>.</w:t>
      </w:r>
      <w:r w:rsidRPr="00760435">
        <w:rPr>
          <w:rFonts w:asciiTheme="minorHAnsi" w:hAnsiTheme="minorHAnsi" w:cs="Arial"/>
          <w:color w:val="000000"/>
        </w:rPr>
        <w:t xml:space="preserve"> etapa</w:t>
      </w:r>
    </w:p>
    <w:p w14:paraId="11C9D872"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magistralnog cjevovoda od Radničke ceste do Mosta mladosti</w:t>
      </w:r>
    </w:p>
    <w:p w14:paraId="07814EC1"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Projekt magistralnog cjevovoda od Mosta mladosti do Jadranskog mosta</w:t>
      </w:r>
    </w:p>
    <w:p w14:paraId="06B70494"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Regionalni vodoopskrbni sustav Zagreb</w:t>
      </w:r>
    </w:p>
    <w:p w14:paraId="363759AA"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Elaborat zaštitnih zona izvorišta Slapnica i Lipovec</w:t>
      </w:r>
    </w:p>
    <w:p w14:paraId="04779592"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Elaborat zaštitnih zona vodocrpilišta Strmec, Šibice i Bregana</w:t>
      </w:r>
    </w:p>
    <w:p w14:paraId="7AB1A819" w14:textId="77777777" w:rsidR="006B2E42" w:rsidRPr="00760435" w:rsidRDefault="006B2E42" w:rsidP="0029278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Elaborat zaštitnih zona vodocrpilišta Velika Gorica</w:t>
      </w:r>
    </w:p>
    <w:p w14:paraId="0EE7B2C2" w14:textId="3672E0C9" w:rsidR="006B2E42" w:rsidRPr="00760435" w:rsidRDefault="006B2E42" w:rsidP="004B3E99">
      <w:pPr>
        <w:pStyle w:val="ListParagraph"/>
        <w:numPr>
          <w:ilvl w:val="0"/>
          <w:numId w:val="17"/>
        </w:numPr>
        <w:spacing w:before="0"/>
        <w:rPr>
          <w:rFonts w:asciiTheme="minorHAnsi" w:hAnsiTheme="minorHAnsi" w:cs="Arial"/>
          <w:color w:val="000000"/>
        </w:rPr>
      </w:pPr>
      <w:r w:rsidRPr="00760435">
        <w:rPr>
          <w:rFonts w:asciiTheme="minorHAnsi" w:hAnsiTheme="minorHAnsi" w:cs="Arial"/>
          <w:color w:val="000000"/>
        </w:rPr>
        <w:t>WLM – Mjerna mjesta za determinaciju protoka i tlaka na vodoopskrbnom sustavu Grada Zagreba – MM 49 i dvije DMA zone</w:t>
      </w:r>
    </w:p>
    <w:p w14:paraId="69C16E4D"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PROJEKTI ODVODNJE</w:t>
      </w:r>
    </w:p>
    <w:p w14:paraId="3CB17828"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 xml:space="preserve">Studija izvodljivosti – vodoopskrba i odvodnja grada Zagreba, listopad 2015. </w:t>
      </w:r>
    </w:p>
    <w:p w14:paraId="7F5B7DDB"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Strateški plan razvoja sustava vodoopskrbe i odvodnje 2012. – 2035.</w:t>
      </w:r>
    </w:p>
    <w:p w14:paraId="73F826E7" w14:textId="13212D89" w:rsidR="006B2E42" w:rsidRPr="004B3E99" w:rsidRDefault="006B2E42" w:rsidP="00292789">
      <w:pPr>
        <w:pStyle w:val="ListParagraph"/>
        <w:numPr>
          <w:ilvl w:val="0"/>
          <w:numId w:val="18"/>
        </w:numPr>
        <w:spacing w:before="0"/>
        <w:rPr>
          <w:rFonts w:asciiTheme="minorHAnsi" w:hAnsiTheme="minorHAnsi" w:cs="Arial"/>
          <w:color w:val="000000"/>
        </w:rPr>
      </w:pPr>
      <w:r w:rsidRPr="004B3E99">
        <w:rPr>
          <w:rFonts w:asciiTheme="minorHAnsi" w:hAnsiTheme="minorHAnsi" w:cs="Arial"/>
          <w:color w:val="000000"/>
        </w:rPr>
        <w:t>Projekt optimalizacije kanalizacijskog sustava grada Zagreba 1995- 1999. (I</w:t>
      </w:r>
      <w:r w:rsidR="006057B4" w:rsidRPr="004B3E99">
        <w:rPr>
          <w:rFonts w:asciiTheme="minorHAnsi" w:hAnsiTheme="minorHAnsi" w:cs="Arial"/>
          <w:color w:val="000000"/>
        </w:rPr>
        <w:t>.</w:t>
      </w:r>
      <w:r w:rsidRPr="004B3E99">
        <w:rPr>
          <w:rFonts w:asciiTheme="minorHAnsi" w:hAnsiTheme="minorHAnsi" w:cs="Arial"/>
          <w:color w:val="000000"/>
        </w:rPr>
        <w:t xml:space="preserve"> i II</w:t>
      </w:r>
      <w:r w:rsidR="006057B4" w:rsidRPr="004B3E99">
        <w:rPr>
          <w:rFonts w:asciiTheme="minorHAnsi" w:hAnsiTheme="minorHAnsi" w:cs="Arial"/>
          <w:color w:val="000000"/>
        </w:rPr>
        <w:t>.</w:t>
      </w:r>
      <w:r w:rsidRPr="004B3E99">
        <w:rPr>
          <w:rFonts w:asciiTheme="minorHAnsi" w:hAnsiTheme="minorHAnsi" w:cs="Arial"/>
          <w:color w:val="000000"/>
        </w:rPr>
        <w:t xml:space="preserve"> faza)</w:t>
      </w:r>
    </w:p>
    <w:p w14:paraId="26BBC9C6" w14:textId="702640CE" w:rsidR="006B2E42" w:rsidRPr="004B3E99" w:rsidRDefault="006B2E42" w:rsidP="004B3E99">
      <w:pPr>
        <w:pStyle w:val="ListParagraph"/>
        <w:numPr>
          <w:ilvl w:val="0"/>
          <w:numId w:val="18"/>
        </w:numPr>
        <w:spacing w:before="0"/>
        <w:rPr>
          <w:rFonts w:asciiTheme="minorHAnsi" w:hAnsiTheme="minorHAnsi" w:cs="Arial"/>
          <w:color w:val="000000"/>
        </w:rPr>
      </w:pPr>
      <w:r w:rsidRPr="004B3E99">
        <w:rPr>
          <w:rFonts w:asciiTheme="minorHAnsi" w:hAnsiTheme="minorHAnsi" w:cs="Arial"/>
          <w:color w:val="000000"/>
        </w:rPr>
        <w:t>Idejni projekti po Projektu optimalizacije kanalizacijskog sustava – III</w:t>
      </w:r>
      <w:r w:rsidR="006057B4" w:rsidRPr="004B3E99">
        <w:rPr>
          <w:rFonts w:asciiTheme="minorHAnsi" w:hAnsiTheme="minorHAnsi" w:cs="Arial"/>
          <w:color w:val="000000"/>
        </w:rPr>
        <w:t>.</w:t>
      </w:r>
      <w:r w:rsidRPr="004B3E99">
        <w:rPr>
          <w:rFonts w:asciiTheme="minorHAnsi" w:hAnsiTheme="minorHAnsi" w:cs="Arial"/>
          <w:color w:val="000000"/>
        </w:rPr>
        <w:t xml:space="preserve"> faza</w:t>
      </w:r>
    </w:p>
    <w:p w14:paraId="0D386755" w14:textId="77777777" w:rsidR="006B2E42" w:rsidRPr="004B3E99" w:rsidRDefault="006B2E42" w:rsidP="00292789">
      <w:pPr>
        <w:pStyle w:val="ListParagraph"/>
        <w:numPr>
          <w:ilvl w:val="0"/>
          <w:numId w:val="18"/>
        </w:numPr>
        <w:spacing w:before="0"/>
        <w:rPr>
          <w:rFonts w:asciiTheme="minorHAnsi" w:hAnsiTheme="minorHAnsi" w:cs="Arial"/>
          <w:color w:val="000000"/>
        </w:rPr>
      </w:pPr>
      <w:r w:rsidRPr="004B3E99">
        <w:rPr>
          <w:rFonts w:asciiTheme="minorHAnsi" w:hAnsiTheme="minorHAnsi" w:cs="Arial"/>
          <w:color w:val="000000"/>
        </w:rPr>
        <w:t>Glavni i Izvedbeni projekt ispusta Črnomerec</w:t>
      </w:r>
    </w:p>
    <w:p w14:paraId="47E0D669"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4B3E99">
        <w:rPr>
          <w:rFonts w:asciiTheme="minorHAnsi" w:hAnsiTheme="minorHAnsi" w:cs="Arial"/>
          <w:color w:val="000000"/>
        </w:rPr>
        <w:t>Glavni i Izvedbeni projekti naselja: Lučko, Stupnik, Kupinečki Kraljevec</w:t>
      </w:r>
      <w:r w:rsidRPr="00760435">
        <w:rPr>
          <w:rFonts w:asciiTheme="minorHAnsi" w:hAnsiTheme="minorHAnsi" w:cs="Arial"/>
          <w:color w:val="000000"/>
        </w:rPr>
        <w:t>, Brezovica, Hrvatski Leskovac, Kozari Putevi, Jakuševec</w:t>
      </w:r>
    </w:p>
    <w:p w14:paraId="178E4C45"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Glavni i Izvedbeni projekti kolektora Čulinečka, Kolektora Islandska</w:t>
      </w:r>
    </w:p>
    <w:p w14:paraId="4910A98A"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projekti dovoda otpadnih voda Sesveta na CUPOVZ i naselja Resnik</w:t>
      </w:r>
    </w:p>
    <w:p w14:paraId="1F44EEFF"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sabirnog kanala Dubravica</w:t>
      </w:r>
    </w:p>
    <w:p w14:paraId="32917AA3"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SCADA kanalizacijskog sustava grada Zagreba</w:t>
      </w:r>
    </w:p>
    <w:p w14:paraId="121A9C6E" w14:textId="77777777"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primjena i metodologija sanacija kanalizacijskog sustava grada Zagreba</w:t>
      </w:r>
    </w:p>
    <w:p w14:paraId="21EFD9F1" w14:textId="434D487C" w:rsidR="006B2E42" w:rsidRPr="00760435"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projekt kolektora Ravnice II (I</w:t>
      </w:r>
      <w:r w:rsidR="006057B4" w:rsidRPr="00760435">
        <w:rPr>
          <w:rFonts w:asciiTheme="minorHAnsi" w:hAnsiTheme="minorHAnsi" w:cs="Arial"/>
          <w:color w:val="000000"/>
        </w:rPr>
        <w:t>.</w:t>
      </w:r>
      <w:r w:rsidRPr="00760435">
        <w:rPr>
          <w:rFonts w:asciiTheme="minorHAnsi" w:hAnsiTheme="minorHAnsi" w:cs="Arial"/>
          <w:color w:val="000000"/>
        </w:rPr>
        <w:t xml:space="preserve"> i II</w:t>
      </w:r>
      <w:r w:rsidR="006057B4" w:rsidRPr="00760435">
        <w:rPr>
          <w:rFonts w:asciiTheme="minorHAnsi" w:hAnsiTheme="minorHAnsi" w:cs="Arial"/>
          <w:color w:val="000000"/>
        </w:rPr>
        <w:t>.</w:t>
      </w:r>
      <w:r w:rsidRPr="00760435">
        <w:rPr>
          <w:rFonts w:asciiTheme="minorHAnsi" w:hAnsiTheme="minorHAnsi" w:cs="Arial"/>
          <w:color w:val="000000"/>
        </w:rPr>
        <w:t xml:space="preserve"> etapa)</w:t>
      </w:r>
    </w:p>
    <w:p w14:paraId="0988ABF3" w14:textId="58828129" w:rsidR="006B2E42" w:rsidRDefault="006B2E42" w:rsidP="00292789">
      <w:pPr>
        <w:pStyle w:val="ListParagraph"/>
        <w:numPr>
          <w:ilvl w:val="0"/>
          <w:numId w:val="18"/>
        </w:numPr>
        <w:spacing w:before="0"/>
        <w:rPr>
          <w:rFonts w:asciiTheme="minorHAnsi" w:hAnsiTheme="minorHAnsi" w:cs="Arial"/>
          <w:color w:val="000000"/>
        </w:rPr>
      </w:pPr>
      <w:r w:rsidRPr="00760435">
        <w:rPr>
          <w:rFonts w:asciiTheme="minorHAnsi" w:hAnsiTheme="minorHAnsi" w:cs="Arial"/>
          <w:color w:val="000000"/>
        </w:rPr>
        <w:t>Idejni, Glavni i Izvedbeni projekti sustava odvodnje Sesvete – istok</w:t>
      </w:r>
    </w:p>
    <w:p w14:paraId="6CE9827B" w14:textId="77777777" w:rsidR="004B3E99" w:rsidRDefault="004B3E99" w:rsidP="004B3E99">
      <w:pPr>
        <w:pStyle w:val="ListParagraph"/>
        <w:spacing w:before="0"/>
        <w:rPr>
          <w:rFonts w:asciiTheme="minorHAnsi" w:hAnsiTheme="minorHAnsi" w:cs="Arial"/>
          <w:color w:val="000000"/>
        </w:rPr>
      </w:pPr>
    </w:p>
    <w:p w14:paraId="21A1F270" w14:textId="70399A83" w:rsidR="00F54CCE" w:rsidRPr="004B3E99" w:rsidRDefault="004B3E99" w:rsidP="004B3E99">
      <w:pPr>
        <w:ind w:left="360"/>
        <w:rPr>
          <w:rFonts w:asciiTheme="minorHAnsi" w:hAnsiTheme="minorHAnsi" w:cs="Arial"/>
        </w:rPr>
      </w:pPr>
      <w:r w:rsidRPr="004B3E99">
        <w:rPr>
          <w:rFonts w:asciiTheme="minorHAnsi" w:hAnsiTheme="minorHAnsi" w:cs="Arial"/>
        </w:rPr>
        <w:t>Projektna</w:t>
      </w:r>
      <w:r w:rsidR="00F54CCE" w:rsidRPr="004B3E99">
        <w:rPr>
          <w:rFonts w:asciiTheme="minorHAnsi" w:hAnsiTheme="minorHAnsi" w:cs="Arial"/>
        </w:rPr>
        <w:t xml:space="preserve"> dokumentacij</w:t>
      </w:r>
      <w:r w:rsidRPr="004B3E99">
        <w:rPr>
          <w:rFonts w:asciiTheme="minorHAnsi" w:hAnsiTheme="minorHAnsi" w:cs="Arial"/>
        </w:rPr>
        <w:t>a</w:t>
      </w:r>
      <w:r w:rsidR="00F54CCE" w:rsidRPr="004B3E99">
        <w:rPr>
          <w:rFonts w:asciiTheme="minorHAnsi" w:hAnsiTheme="minorHAnsi" w:cs="Arial"/>
        </w:rPr>
        <w:t xml:space="preserve"> ugovorenu putem </w:t>
      </w:r>
      <w:r w:rsidRPr="004B3E99">
        <w:rPr>
          <w:rFonts w:asciiTheme="minorHAnsi" w:hAnsiTheme="minorHAnsi" w:cs="Arial"/>
        </w:rPr>
        <w:t>U</w:t>
      </w:r>
      <w:r w:rsidR="00F54CCE" w:rsidRPr="004B3E99">
        <w:rPr>
          <w:rFonts w:asciiTheme="minorHAnsi" w:hAnsiTheme="minorHAnsi" w:cs="Arial"/>
        </w:rPr>
        <w:t>govora o dodjeli bespovratnih sredstava EN.2.1.11.-0078:</w:t>
      </w:r>
    </w:p>
    <w:p w14:paraId="373B421D" w14:textId="1600090D" w:rsidR="00F54CCE" w:rsidRPr="004B3E99" w:rsidRDefault="00F54CCE" w:rsidP="004B3E99">
      <w:pPr>
        <w:pStyle w:val="ListParagraph"/>
        <w:numPr>
          <w:ilvl w:val="0"/>
          <w:numId w:val="33"/>
        </w:numPr>
        <w:spacing w:before="0"/>
        <w:rPr>
          <w:rFonts w:asciiTheme="minorHAnsi" w:hAnsiTheme="minorHAnsi" w:cs="Arial"/>
        </w:rPr>
      </w:pPr>
      <w:r w:rsidRPr="004B3E99">
        <w:rPr>
          <w:rFonts w:asciiTheme="minorHAnsi" w:hAnsiTheme="minorHAnsi" w:cs="Arial"/>
        </w:rPr>
        <w:t>Izgradnja kolektora II. Paralela i kolektora Velikopoljska, rekonstrukcija sabirnih kanala naselja Odra,</w:t>
      </w:r>
      <w:r w:rsidRPr="004B3E99">
        <w:rPr>
          <w:rFonts w:asciiTheme="minorHAnsi" w:hAnsiTheme="minorHAnsi" w:cs="Arial"/>
          <w:b/>
        </w:rPr>
        <w:t xml:space="preserve"> </w:t>
      </w:r>
      <w:r w:rsidRPr="004B3E99">
        <w:rPr>
          <w:rFonts w:asciiTheme="minorHAnsi" w:hAnsiTheme="minorHAnsi" w:cs="Arial"/>
        </w:rPr>
        <w:t>Hrašće, Mala Mlaka i Veliko polje,</w:t>
      </w:r>
    </w:p>
    <w:p w14:paraId="77143C08" w14:textId="44B7C3AF" w:rsidR="00F54CCE" w:rsidRPr="004B3E99" w:rsidRDefault="00F54CCE" w:rsidP="004B3E99">
      <w:pPr>
        <w:pStyle w:val="ListParagraph"/>
        <w:numPr>
          <w:ilvl w:val="0"/>
          <w:numId w:val="33"/>
        </w:numPr>
        <w:spacing w:before="0"/>
        <w:rPr>
          <w:rFonts w:asciiTheme="minorHAnsi" w:hAnsiTheme="minorHAnsi" w:cs="Arial"/>
        </w:rPr>
      </w:pPr>
      <w:r w:rsidRPr="004B3E99">
        <w:rPr>
          <w:rFonts w:asciiTheme="minorHAnsi" w:hAnsiTheme="minorHAnsi" w:cs="Arial"/>
        </w:rPr>
        <w:t>Rekonstrukcija i izgradnja sustava  odvodnje naselja Resnik,</w:t>
      </w:r>
    </w:p>
    <w:p w14:paraId="4367B291" w14:textId="7681A7EA" w:rsidR="00F54CCE" w:rsidRPr="004B3E99" w:rsidRDefault="00F54CCE" w:rsidP="004B3E99">
      <w:pPr>
        <w:pStyle w:val="ListParagraph"/>
        <w:numPr>
          <w:ilvl w:val="0"/>
          <w:numId w:val="33"/>
        </w:numPr>
        <w:spacing w:before="0"/>
        <w:rPr>
          <w:rFonts w:asciiTheme="minorHAnsi" w:hAnsiTheme="minorHAnsi" w:cs="Arial"/>
        </w:rPr>
      </w:pPr>
      <w:r w:rsidRPr="004B3E99">
        <w:rPr>
          <w:rFonts w:asciiTheme="minorHAnsi" w:hAnsiTheme="minorHAnsi" w:cs="Arial"/>
        </w:rPr>
        <w:t>Spoj sustava odvodnje Sesvete-Istok  na CUPOV grada Zagreba,</w:t>
      </w:r>
    </w:p>
    <w:p w14:paraId="6713C4D3" w14:textId="2C18387F" w:rsidR="00F54CCE" w:rsidRPr="004B3E99" w:rsidRDefault="00F54CCE" w:rsidP="004B3E99">
      <w:pPr>
        <w:pStyle w:val="ListParagraph"/>
        <w:numPr>
          <w:ilvl w:val="0"/>
          <w:numId w:val="33"/>
        </w:numPr>
        <w:spacing w:before="0"/>
        <w:rPr>
          <w:rFonts w:asciiTheme="minorHAnsi" w:hAnsiTheme="minorHAnsi" w:cs="Arial"/>
        </w:rPr>
      </w:pPr>
      <w:r w:rsidRPr="004B3E99">
        <w:rPr>
          <w:rFonts w:asciiTheme="minorHAnsi" w:hAnsiTheme="minorHAnsi" w:cs="Arial"/>
        </w:rPr>
        <w:t>Izgradnja i rekonstrukcija kanalizacijske mreže sustava odvodnje Sesveta i Sesveta istok,</w:t>
      </w:r>
    </w:p>
    <w:p w14:paraId="60C5925C" w14:textId="52181EE1" w:rsidR="00F54CCE" w:rsidRPr="004B3E99" w:rsidRDefault="00F54CCE" w:rsidP="004B3E99">
      <w:pPr>
        <w:pStyle w:val="ListParagraph"/>
        <w:numPr>
          <w:ilvl w:val="0"/>
          <w:numId w:val="33"/>
        </w:numPr>
        <w:rPr>
          <w:rFonts w:asciiTheme="minorHAnsi" w:hAnsiTheme="minorHAnsi" w:cs="Arial"/>
        </w:rPr>
      </w:pPr>
      <w:r w:rsidRPr="004B3E99">
        <w:rPr>
          <w:rFonts w:asciiTheme="minorHAnsi" w:hAnsiTheme="minorHAnsi" w:cs="Arial"/>
        </w:rPr>
        <w:t>Izgradnja i rekonstrukcija kanalizacijske mreže sustava odvodnje naselja Popovec,</w:t>
      </w:r>
    </w:p>
    <w:p w14:paraId="252DE33C" w14:textId="3BC1B3A6" w:rsidR="00F54CCE" w:rsidRPr="004B3E99" w:rsidRDefault="00F54CCE" w:rsidP="004B3E99">
      <w:pPr>
        <w:pStyle w:val="ListParagraph"/>
        <w:numPr>
          <w:ilvl w:val="0"/>
          <w:numId w:val="33"/>
        </w:numPr>
        <w:rPr>
          <w:rFonts w:asciiTheme="minorHAnsi" w:hAnsiTheme="minorHAnsi" w:cs="Arial"/>
        </w:rPr>
      </w:pPr>
      <w:r w:rsidRPr="004B3E99">
        <w:rPr>
          <w:rFonts w:asciiTheme="minorHAnsi" w:hAnsiTheme="minorHAnsi" w:cs="Arial"/>
        </w:rPr>
        <w:t>Fekalna kanalizacija naselja Belovar (dio), Adamovec, Moravče, Jasenovec, Glavnica Gornja i Glavnica Donja (sjeveroistočni dio gradske četvrti Sesvete),</w:t>
      </w:r>
    </w:p>
    <w:p w14:paraId="1115AECA" w14:textId="1BC900A5" w:rsidR="00F54CCE" w:rsidRPr="004B3E99" w:rsidRDefault="00F54CCE" w:rsidP="004B3E99">
      <w:pPr>
        <w:pStyle w:val="ListParagraph"/>
        <w:numPr>
          <w:ilvl w:val="0"/>
          <w:numId w:val="33"/>
        </w:numPr>
        <w:rPr>
          <w:rFonts w:asciiTheme="minorHAnsi" w:hAnsiTheme="minorHAnsi" w:cs="Arial"/>
        </w:rPr>
      </w:pPr>
      <w:r w:rsidRPr="004B3E99">
        <w:rPr>
          <w:rFonts w:asciiTheme="minorHAnsi" w:hAnsiTheme="minorHAnsi" w:cs="Arial"/>
        </w:rPr>
        <w:t>Fekalna kanalizacija naselja Belovar (dio), Blaguša, Budenec, Cerje, Drenčec, Gajec, Glavničica, Kašina, Lužan, Paruževina, Prepuštovec, Soblinec, Šašinovec, Vurnovec i Žerjavinec</w:t>
      </w:r>
    </w:p>
    <w:p w14:paraId="383C1796" w14:textId="730B050D" w:rsidR="00F54CCE" w:rsidRPr="004B3E99" w:rsidRDefault="00F54CCE" w:rsidP="004B3E99">
      <w:pPr>
        <w:pStyle w:val="ListParagraph"/>
        <w:numPr>
          <w:ilvl w:val="0"/>
          <w:numId w:val="33"/>
        </w:numPr>
        <w:spacing w:before="0"/>
        <w:rPr>
          <w:rFonts w:asciiTheme="minorHAnsi" w:hAnsiTheme="minorHAnsi" w:cs="Arial"/>
        </w:rPr>
      </w:pPr>
      <w:r w:rsidRPr="004B3E99">
        <w:rPr>
          <w:rFonts w:asciiTheme="minorHAnsi" w:hAnsiTheme="minorHAnsi" w:cs="Arial"/>
        </w:rPr>
        <w:t>Izgradnja kanalizacijske mreže te rekonstrukcija i izgradnja vodovodne mreže u naselju Mikulići, Fraterščica, Lukšić i Bijenik,</w:t>
      </w:r>
    </w:p>
    <w:p w14:paraId="5519E314" w14:textId="698D490B" w:rsidR="00F54CCE" w:rsidRPr="004B3E99" w:rsidRDefault="00F54CCE" w:rsidP="004B3E99">
      <w:pPr>
        <w:pStyle w:val="ListParagraph"/>
        <w:numPr>
          <w:ilvl w:val="0"/>
          <w:numId w:val="33"/>
        </w:numPr>
        <w:rPr>
          <w:rFonts w:asciiTheme="minorHAnsi" w:hAnsiTheme="minorHAnsi" w:cs="Arial"/>
        </w:rPr>
      </w:pPr>
      <w:r w:rsidRPr="004B3E99">
        <w:rPr>
          <w:rFonts w:asciiTheme="minorHAnsi" w:hAnsiTheme="minorHAnsi" w:cs="Arial"/>
        </w:rPr>
        <w:t>Izgradnja i rekonstrukcija kanalizacijske mreže sustava odvodnje naselja Sesvetska Sopnica,</w:t>
      </w:r>
    </w:p>
    <w:p w14:paraId="52A98255" w14:textId="1FA70F5E" w:rsidR="00F54CCE" w:rsidRPr="004B3E99" w:rsidRDefault="00F54CCE" w:rsidP="004B3E99">
      <w:pPr>
        <w:pStyle w:val="ListParagraph"/>
        <w:numPr>
          <w:ilvl w:val="0"/>
          <w:numId w:val="33"/>
        </w:numPr>
        <w:rPr>
          <w:rFonts w:asciiTheme="minorHAnsi" w:hAnsiTheme="minorHAnsi" w:cs="Arial"/>
        </w:rPr>
      </w:pPr>
      <w:r w:rsidRPr="004B3E99">
        <w:rPr>
          <w:rFonts w:asciiTheme="minorHAnsi" w:hAnsiTheme="minorHAnsi" w:cs="Arial"/>
        </w:rPr>
        <w:t>Izgradnja i rekonstrukcija kanalizacijske mreže sustava odvodnje dijela naselja Kraljevečki Novaki zapadno od Popovečke ceste,</w:t>
      </w:r>
    </w:p>
    <w:p w14:paraId="3A476177" w14:textId="77777777" w:rsidR="00F54CCE" w:rsidRDefault="00F54CCE" w:rsidP="004B3E99">
      <w:pPr>
        <w:pStyle w:val="ListParagraph"/>
        <w:numPr>
          <w:ilvl w:val="0"/>
          <w:numId w:val="33"/>
        </w:numPr>
        <w:rPr>
          <w:rFonts w:asciiTheme="minorHAnsi" w:hAnsiTheme="minorHAnsi" w:cs="Arial"/>
        </w:rPr>
      </w:pPr>
      <w:r w:rsidRPr="004B3E99">
        <w:rPr>
          <w:rFonts w:asciiTheme="minorHAnsi" w:hAnsiTheme="minorHAnsi" w:cs="Arial"/>
        </w:rPr>
        <w:t>Izgradnja i rekonstrukcija kanalizacijske mreže sustava odvodnje dijela naselja Gajišće – sliv dolinskog kanala Gajišće,</w:t>
      </w:r>
    </w:p>
    <w:p w14:paraId="553FA24B" w14:textId="4CAB3799" w:rsidR="004B3E99" w:rsidRPr="004B3E99" w:rsidRDefault="004B3E99" w:rsidP="004B3E99">
      <w:pPr>
        <w:pStyle w:val="ListParagraph"/>
        <w:numPr>
          <w:ilvl w:val="0"/>
          <w:numId w:val="33"/>
        </w:numPr>
        <w:rPr>
          <w:rFonts w:asciiTheme="minorHAnsi" w:hAnsiTheme="minorHAnsi" w:cs="Arial"/>
        </w:rPr>
      </w:pPr>
      <w:r>
        <w:rPr>
          <w:rFonts w:asciiTheme="minorHAnsi" w:hAnsiTheme="minorHAnsi" w:cs="Arial"/>
        </w:rPr>
        <w:t>Elaborat ocjena stanja sustava odvodnje aglomeracije Zagreb</w:t>
      </w:r>
    </w:p>
    <w:p w14:paraId="5B3941FF" w14:textId="77777777" w:rsidR="006B2E42" w:rsidRPr="00760435" w:rsidRDefault="006B2E42" w:rsidP="006B2E42">
      <w:pPr>
        <w:jc w:val="both"/>
        <w:rPr>
          <w:rFonts w:asciiTheme="minorHAnsi" w:hAnsiTheme="minorHAnsi" w:cs="Arial"/>
          <w:color w:val="000000"/>
        </w:rPr>
      </w:pPr>
    </w:p>
    <w:p w14:paraId="3EA5C0BC" w14:textId="77777777" w:rsidR="006B2E42" w:rsidRPr="00760435" w:rsidRDefault="006B2E42" w:rsidP="006B2E42">
      <w:pPr>
        <w:jc w:val="both"/>
        <w:rPr>
          <w:rFonts w:asciiTheme="minorHAnsi" w:hAnsiTheme="minorHAnsi" w:cs="Arial"/>
          <w:color w:val="000000"/>
        </w:rPr>
      </w:pPr>
      <w:r w:rsidRPr="00760435">
        <w:rPr>
          <w:rFonts w:asciiTheme="minorHAnsi" w:hAnsiTheme="minorHAnsi" w:cs="Arial"/>
          <w:color w:val="000000"/>
        </w:rPr>
        <w:t>PROJEKT INFRASTRUKTURNIH OBJEKATA ZA POTREBE IZGRADNJE CENTRALNOG UREĐAJA ZA PROČIŠĆAVANJE OTPADNIH VODA GRADA ZAGREBA (CUPOVZ)</w:t>
      </w:r>
    </w:p>
    <w:p w14:paraId="77DFB1C1" w14:textId="77777777" w:rsidR="006B2E42" w:rsidRPr="00760435" w:rsidRDefault="006B2E42" w:rsidP="00292789">
      <w:pPr>
        <w:pStyle w:val="ListParagraph"/>
        <w:numPr>
          <w:ilvl w:val="0"/>
          <w:numId w:val="19"/>
        </w:numPr>
        <w:spacing w:before="0"/>
        <w:rPr>
          <w:rFonts w:asciiTheme="minorHAnsi" w:hAnsiTheme="minorHAnsi" w:cs="Arial"/>
          <w:color w:val="000000"/>
        </w:rPr>
      </w:pPr>
      <w:r w:rsidRPr="00760435">
        <w:rPr>
          <w:rFonts w:asciiTheme="minorHAnsi" w:hAnsiTheme="minorHAnsi" w:cs="Arial"/>
          <w:color w:val="000000"/>
        </w:rPr>
        <w:t>Ugovor o koncesiji za Projekt infrastrukturnih objekata za potrebe izgradnje centralnog uređaja za pročišćavanje otpadnih voda grada Zagreba (CUPOVZ), 16. prosinca 2000.</w:t>
      </w:r>
    </w:p>
    <w:p w14:paraId="5BB32190" w14:textId="77777777" w:rsidR="006B2E42" w:rsidRPr="00760435" w:rsidRDefault="006B2E42" w:rsidP="00292789">
      <w:pPr>
        <w:pStyle w:val="ListParagraph"/>
        <w:numPr>
          <w:ilvl w:val="0"/>
          <w:numId w:val="19"/>
        </w:numPr>
        <w:spacing w:before="0"/>
        <w:rPr>
          <w:rFonts w:asciiTheme="minorHAnsi" w:hAnsiTheme="minorHAnsi" w:cs="Arial"/>
          <w:color w:val="000000"/>
        </w:rPr>
      </w:pPr>
      <w:r w:rsidRPr="00760435">
        <w:rPr>
          <w:rFonts w:asciiTheme="minorHAnsi" w:hAnsiTheme="minorHAnsi" w:cs="Arial"/>
          <w:color w:val="000000"/>
        </w:rPr>
        <w:lastRenderedPageBreak/>
        <w:t>Prvi dodatak Ugovoru, 16. prosinca 2000.</w:t>
      </w:r>
    </w:p>
    <w:p w14:paraId="021B733F" w14:textId="77777777" w:rsidR="006B2E42" w:rsidRPr="00760435" w:rsidRDefault="006B2E42" w:rsidP="00292789">
      <w:pPr>
        <w:pStyle w:val="ListParagraph"/>
        <w:numPr>
          <w:ilvl w:val="0"/>
          <w:numId w:val="19"/>
        </w:numPr>
        <w:spacing w:before="0"/>
        <w:rPr>
          <w:rFonts w:asciiTheme="minorHAnsi" w:hAnsiTheme="minorHAnsi" w:cs="Arial"/>
        </w:rPr>
      </w:pPr>
      <w:r w:rsidRPr="00760435">
        <w:rPr>
          <w:rFonts w:asciiTheme="minorHAnsi" w:hAnsiTheme="minorHAnsi" w:cs="Arial"/>
        </w:rPr>
        <w:t>Drugi dodatak Ugovoru, 27. studenoga 2002.</w:t>
      </w:r>
    </w:p>
    <w:p w14:paraId="7220FADF" w14:textId="77777777" w:rsidR="006B2E42" w:rsidRPr="00760435" w:rsidRDefault="006B2E42" w:rsidP="00292789">
      <w:pPr>
        <w:pStyle w:val="ListParagraph"/>
        <w:numPr>
          <w:ilvl w:val="0"/>
          <w:numId w:val="19"/>
        </w:numPr>
        <w:spacing w:before="0"/>
        <w:rPr>
          <w:rFonts w:asciiTheme="minorHAnsi" w:hAnsiTheme="minorHAnsi" w:cs="Arial"/>
        </w:rPr>
      </w:pPr>
      <w:r w:rsidRPr="00760435">
        <w:rPr>
          <w:rFonts w:asciiTheme="minorHAnsi" w:hAnsiTheme="minorHAnsi" w:cs="Arial"/>
        </w:rPr>
        <w:t>Sporazum o plaćanju i podmirenju,</w:t>
      </w:r>
      <w:r w:rsidRPr="00760435">
        <w:rPr>
          <w:rFonts w:asciiTheme="minorHAnsi" w:hAnsiTheme="minorHAnsi"/>
        </w:rPr>
        <w:t xml:space="preserve"> </w:t>
      </w:r>
      <w:r w:rsidRPr="00760435">
        <w:rPr>
          <w:rFonts w:asciiTheme="minorHAnsi" w:hAnsiTheme="minorHAnsi" w:cs="Arial"/>
        </w:rPr>
        <w:t>veljača 2003.</w:t>
      </w:r>
    </w:p>
    <w:p w14:paraId="4F4088B3"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bCs/>
        </w:rPr>
        <w:t>Studija o utjecaju na okoliš dogradnje centralnog uređaja za pročišćavanje otpadnih voda Zagreba, lipanj 2014.</w:t>
      </w:r>
    </w:p>
    <w:p w14:paraId="79C9158A"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bCs/>
        </w:rPr>
        <w:t>Ne-tehnički sažetak</w:t>
      </w:r>
      <w:r w:rsidRPr="00760435">
        <w:rPr>
          <w:rFonts w:asciiTheme="minorHAnsi" w:hAnsiTheme="minorHAnsi" w:cs="Arial"/>
          <w:b/>
          <w:bCs/>
        </w:rPr>
        <w:t xml:space="preserve"> </w:t>
      </w:r>
      <w:r w:rsidRPr="00760435">
        <w:rPr>
          <w:rFonts w:asciiTheme="minorHAnsi" w:hAnsiTheme="minorHAnsi" w:cs="Arial"/>
          <w:bCs/>
        </w:rPr>
        <w:t>Studije o utjecaju na okoliš dogradnje centralnog uređaja za pročišćavanje otpadnih voda Zagreba, lipanj 2014.</w:t>
      </w:r>
    </w:p>
    <w:p w14:paraId="324C3928"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 xml:space="preserve">Rješenje Ministarstva zaštite okoliša i prirode na namjeravani zahvat </w:t>
      </w:r>
      <w:r w:rsidRPr="00760435">
        <w:rPr>
          <w:rFonts w:asciiTheme="minorHAnsi" w:hAnsiTheme="minorHAnsi" w:cs="Arial"/>
          <w:bCs/>
        </w:rPr>
        <w:t>dogradnje centralnog uređaja za pročišćavanje otpadnih voda Zagreba, KLASA: UP/I 351-03/13-02/10, URBROJ: 517-06-2-1-1-15-27 od 18. lipnja 2015.</w:t>
      </w:r>
    </w:p>
    <w:p w14:paraId="4C1B52B3" w14:textId="77777777" w:rsidR="002C0C88" w:rsidRPr="00760435" w:rsidRDefault="002C0C88" w:rsidP="002C0C88">
      <w:pPr>
        <w:pStyle w:val="ListParagraph"/>
        <w:spacing w:before="0"/>
        <w:rPr>
          <w:rFonts w:asciiTheme="minorHAnsi" w:hAnsiTheme="minorHAnsi" w:cs="Arial"/>
        </w:rPr>
      </w:pPr>
    </w:p>
    <w:p w14:paraId="365ED7E0" w14:textId="77777777" w:rsidR="006B2E42" w:rsidRPr="00760435" w:rsidRDefault="006B2E42" w:rsidP="006B2E42">
      <w:pPr>
        <w:jc w:val="both"/>
        <w:rPr>
          <w:rFonts w:asciiTheme="minorHAnsi" w:hAnsiTheme="minorHAnsi" w:cs="Arial"/>
        </w:rPr>
      </w:pPr>
    </w:p>
    <w:p w14:paraId="5E3F9FE0" w14:textId="77777777" w:rsidR="002C0C88" w:rsidRPr="00760435" w:rsidRDefault="002C0C88" w:rsidP="002C0C88">
      <w:pPr>
        <w:jc w:val="both"/>
        <w:rPr>
          <w:rFonts w:asciiTheme="minorHAnsi" w:hAnsiTheme="minorHAnsi" w:cs="Arial"/>
        </w:rPr>
      </w:pPr>
      <w:r w:rsidRPr="00760435">
        <w:rPr>
          <w:rFonts w:asciiTheme="minorHAnsi" w:hAnsiTheme="minorHAnsi" w:cs="Arial"/>
        </w:rPr>
        <w:t>Također je potrebno prilikom izrade predmetne dokumentacije uvažavati odredbe Zakona o vodama (NN 153/09, 63/11, 130/11, 56/13 i 14/14) i podzakonskih akata donesenih na osnovu tog Zakona, te propisa i akta Grada Zagreba iz područja voda i vodnog gospodarstva i to:</w:t>
      </w:r>
    </w:p>
    <w:p w14:paraId="49E52EE3"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 xml:space="preserve">Odluku o odvodnji otpadnih voda (Službeni glasnik Grada Zagreba, 23/16) </w:t>
      </w:r>
    </w:p>
    <w:p w14:paraId="7844A47C"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Odluku o zaštiti izvorišta Stara Loza, Sašnjak, Žitnjak, Petruševec, Zapruđe i Mala Mlaka (Službeni glasnik Grada Zagreba, 21/14, 12/16)</w:t>
      </w:r>
    </w:p>
    <w:p w14:paraId="7C672A12" w14:textId="77777777" w:rsidR="002C0C88" w:rsidRPr="00760435" w:rsidRDefault="002C0C88" w:rsidP="002C0C88">
      <w:pPr>
        <w:pStyle w:val="ListParagraph"/>
        <w:numPr>
          <w:ilvl w:val="0"/>
          <w:numId w:val="19"/>
        </w:numPr>
        <w:spacing w:before="0"/>
        <w:rPr>
          <w:rFonts w:asciiTheme="minorHAnsi" w:hAnsiTheme="minorHAnsi" w:cs="Arial"/>
        </w:rPr>
      </w:pPr>
      <w:r w:rsidRPr="00760435">
        <w:rPr>
          <w:rFonts w:asciiTheme="minorHAnsi" w:hAnsiTheme="minorHAnsi" w:cs="Arial"/>
        </w:rPr>
        <w:t>Odluku o priključenju na komunalne vodne građevine (Službeni glasnik Grada Zagreba, 12/16)</w:t>
      </w:r>
    </w:p>
    <w:p w14:paraId="6F8C8ADB" w14:textId="77777777" w:rsidR="006B2E42" w:rsidRPr="00760435" w:rsidRDefault="006B2E42" w:rsidP="00910F92">
      <w:pPr>
        <w:spacing w:before="120"/>
        <w:ind w:right="283"/>
        <w:rPr>
          <w:rFonts w:asciiTheme="minorHAnsi" w:eastAsia="Calibri" w:hAnsiTheme="minorHAnsi"/>
        </w:rPr>
      </w:pPr>
    </w:p>
    <w:p w14:paraId="7DB7F5A1" w14:textId="77777777" w:rsidR="006B2E42" w:rsidRPr="00760435" w:rsidRDefault="006B2E42" w:rsidP="00910F92">
      <w:pPr>
        <w:spacing w:before="120"/>
        <w:ind w:right="283"/>
        <w:rPr>
          <w:rFonts w:asciiTheme="minorHAnsi" w:eastAsia="Calibri" w:hAnsiTheme="minorHAnsi"/>
        </w:rPr>
      </w:pPr>
    </w:p>
    <w:sectPr w:rsidR="006B2E42" w:rsidRPr="00760435" w:rsidSect="004D1ED6">
      <w:footerReference w:type="even" r:id="rId26"/>
      <w:footerReference w:type="default" r:id="rId27"/>
      <w:endnotePr>
        <w:numFmt w:val="decimal"/>
      </w:endnotePr>
      <w:pgSz w:w="11906" w:h="16838"/>
      <w:pgMar w:top="1134" w:right="849" w:bottom="1134" w:left="141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10D1C3" w14:textId="77777777" w:rsidR="004B76C8" w:rsidRDefault="004B76C8">
      <w:r>
        <w:separator/>
      </w:r>
    </w:p>
  </w:endnote>
  <w:endnote w:type="continuationSeparator" w:id="0">
    <w:p w14:paraId="5BA85E62" w14:textId="77777777" w:rsidR="004B76C8" w:rsidRDefault="004B76C8">
      <w:r>
        <w:continuationSeparator/>
      </w:r>
    </w:p>
  </w:endnote>
  <w:endnote w:type="continuationNotice" w:id="1">
    <w:p w14:paraId="74F4A6B7" w14:textId="77777777" w:rsidR="004B76C8" w:rsidRDefault="004B76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Myriad Pro">
    <w:altName w:val="Arial"/>
    <w:panose1 w:val="00000000000000000000"/>
    <w:charset w:val="00"/>
    <w:family w:val="swiss"/>
    <w:notTrueType/>
    <w:pitch w:val="variable"/>
    <w:sig w:usb0="A00002AF" w:usb1="5000204B" w:usb2="00000000" w:usb3="00000000" w:csb0="0000009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AvantGarde Md BT">
    <w:altName w:val="Arial"/>
    <w:charset w:val="00"/>
    <w:family w:val="swiss"/>
    <w:pitch w:val="variable"/>
    <w:sig w:usb0="00000087" w:usb1="00000000" w:usb2="00000000" w:usb3="00000000" w:csb0="0000001B" w:csb1="00000000"/>
  </w:font>
  <w:font w:name="Verdana">
    <w:panose1 w:val="020B0604030504040204"/>
    <w:charset w:val="EE"/>
    <w:family w:val="swiss"/>
    <w:pitch w:val="variable"/>
    <w:sig w:usb0="A10006FF" w:usb1="4000205B" w:usb2="00000010" w:usb3="00000000" w:csb0="0000019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F734F1" w14:textId="77777777" w:rsidR="00516BD7" w:rsidRDefault="00516BD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7B6D10D" w14:textId="77777777" w:rsidR="00516BD7" w:rsidRDefault="00516BD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2048788"/>
      <w:docPartObj>
        <w:docPartGallery w:val="Page Numbers (Bottom of Page)"/>
        <w:docPartUnique/>
      </w:docPartObj>
    </w:sdtPr>
    <w:sdtEndPr/>
    <w:sdtContent>
      <w:p w14:paraId="26068D7B" w14:textId="7E94AF84" w:rsidR="00516BD7" w:rsidRDefault="00516BD7">
        <w:pPr>
          <w:pStyle w:val="Footer"/>
          <w:jc w:val="right"/>
        </w:pPr>
        <w:r>
          <w:fldChar w:fldCharType="begin"/>
        </w:r>
        <w:r>
          <w:instrText xml:space="preserve"> PAGE   \* MERGEFORMAT </w:instrText>
        </w:r>
        <w:r>
          <w:fldChar w:fldCharType="separate"/>
        </w:r>
        <w:r w:rsidR="00C93A3B">
          <w:rPr>
            <w:noProof/>
          </w:rPr>
          <w:t>10</w:t>
        </w:r>
        <w:r>
          <w:rPr>
            <w:noProof/>
          </w:rPr>
          <w:fldChar w:fldCharType="end"/>
        </w:r>
      </w:p>
    </w:sdtContent>
  </w:sdt>
  <w:p w14:paraId="646E6892" w14:textId="77777777" w:rsidR="00516BD7" w:rsidRDefault="00516BD7">
    <w:pPr>
      <w:pStyle w:val="Footer"/>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38BBF2" w14:textId="77777777" w:rsidR="004B76C8" w:rsidRDefault="004B76C8">
      <w:r>
        <w:separator/>
      </w:r>
    </w:p>
  </w:footnote>
  <w:footnote w:type="continuationSeparator" w:id="0">
    <w:p w14:paraId="5242B84E" w14:textId="77777777" w:rsidR="004B76C8" w:rsidRDefault="004B76C8">
      <w:r>
        <w:continuationSeparator/>
      </w:r>
    </w:p>
  </w:footnote>
  <w:footnote w:type="continuationNotice" w:id="1">
    <w:p w14:paraId="39A85384" w14:textId="77777777" w:rsidR="004B76C8" w:rsidRDefault="004B76C8"/>
  </w:footnote>
  <w:footnote w:id="2">
    <w:p w14:paraId="44B92FC4" w14:textId="77777777" w:rsidR="00516BD7" w:rsidRPr="00910F92" w:rsidRDefault="00516BD7" w:rsidP="00A45948">
      <w:pPr>
        <w:pStyle w:val="FootnoteText"/>
        <w:rPr>
          <w:rFonts w:ascii="Calibri" w:hAnsi="Calibri" w:cs="Calibri"/>
          <w:b w:val="0"/>
          <w:sz w:val="16"/>
          <w:szCs w:val="16"/>
        </w:rPr>
      </w:pPr>
      <w:r w:rsidRPr="00910F92">
        <w:rPr>
          <w:rFonts w:ascii="Calibri" w:hAnsi="Calibri" w:cs="Calibri"/>
          <w:sz w:val="16"/>
          <w:szCs w:val="16"/>
        </w:rPr>
        <w:footnoteRef/>
      </w:r>
      <w:r w:rsidRPr="00910F92">
        <w:rPr>
          <w:rFonts w:ascii="Calibri" w:hAnsi="Calibri" w:cs="Calibri"/>
          <w:b w:val="0"/>
          <w:sz w:val="16"/>
          <w:szCs w:val="16"/>
        </w:rPr>
        <w:t>Prijelazna razdoblja definirana Ugovorom o pristupanju Republike Hrvatske Europskoj Uniji te Planom provedbe vodno-komunalnih direktiva .</w:t>
      </w:r>
    </w:p>
  </w:footnote>
  <w:footnote w:id="3">
    <w:p w14:paraId="60B41FB2" w14:textId="4A974D1F" w:rsidR="00516BD7" w:rsidRPr="00910F92" w:rsidRDefault="00516BD7" w:rsidP="00514503">
      <w:pPr>
        <w:pStyle w:val="FootnoteText"/>
      </w:pPr>
      <w:r>
        <w:rPr>
          <w:rStyle w:val="FootnoteReference"/>
        </w:rPr>
        <w:footnoteRef/>
      </w:r>
      <w:r w:rsidRPr="00514503">
        <w:rPr>
          <w:rFonts w:ascii="Calibri" w:hAnsi="Calibri" w:cs="Calibri"/>
          <w:b w:val="0"/>
          <w:sz w:val="16"/>
          <w:szCs w:val="16"/>
        </w:rPr>
        <w:t>Zakon o uspostavi institucionalnog okvira za provedbu europskih strukturnih i investicijskih fondova u Republici Hrvatskoj u financijskom razdoblju 2014. - 2020.</w:t>
      </w:r>
      <w:r>
        <w:rPr>
          <w:rFonts w:ascii="Calibri" w:hAnsi="Calibri" w:cs="Calibri"/>
          <w:b w:val="0"/>
          <w:sz w:val="16"/>
          <w:szCs w:val="16"/>
        </w:rPr>
        <w:t xml:space="preserve"> (NN 92/14) te </w:t>
      </w:r>
      <w:r w:rsidRPr="00514503">
        <w:rPr>
          <w:rFonts w:ascii="Calibri" w:hAnsi="Calibri" w:cs="Calibri"/>
          <w:b w:val="0"/>
          <w:sz w:val="16"/>
          <w:szCs w:val="16"/>
        </w:rPr>
        <w:t xml:space="preserve">Uredba o tijelima u sustavima upravljanja i kontrole korištenja Europskog socijalnog fonda, Europskog fonda za regionalni razvoj i Kohezijskog fonda, u vezi s ciljem </w:t>
      </w:r>
      <w:r>
        <w:rPr>
          <w:rFonts w:ascii="Calibri" w:hAnsi="Calibri" w:cs="Calibri"/>
          <w:b w:val="0"/>
          <w:sz w:val="16"/>
          <w:szCs w:val="16"/>
        </w:rPr>
        <w:t>„</w:t>
      </w:r>
      <w:r w:rsidRPr="00514503">
        <w:rPr>
          <w:rFonts w:ascii="Calibri" w:hAnsi="Calibri" w:cs="Calibri"/>
          <w:b w:val="0"/>
          <w:sz w:val="16"/>
          <w:szCs w:val="16"/>
        </w:rPr>
        <w:t>Ulaganje za rast i radna mjesta</w:t>
      </w:r>
      <w:r>
        <w:rPr>
          <w:rFonts w:ascii="Calibri" w:hAnsi="Calibri" w:cs="Calibri"/>
          <w:b w:val="0"/>
          <w:sz w:val="16"/>
          <w:szCs w:val="16"/>
        </w:rPr>
        <w:t>“ (NN 107/14, 23/15 i 129/15).</w:t>
      </w:r>
    </w:p>
  </w:footnote>
  <w:footnote w:id="4">
    <w:p w14:paraId="7930D138" w14:textId="11C29502" w:rsidR="00516BD7" w:rsidRPr="00910F92" w:rsidRDefault="00516BD7" w:rsidP="008318D2">
      <w:pPr>
        <w:pStyle w:val="FootnoteText"/>
        <w:rPr>
          <w:rFonts w:ascii="Calibri" w:hAnsi="Calibri" w:cs="Calibri"/>
          <w:b w:val="0"/>
          <w:sz w:val="16"/>
          <w:szCs w:val="16"/>
        </w:rPr>
      </w:pPr>
      <w:r>
        <w:rPr>
          <w:rStyle w:val="FootnoteReference"/>
        </w:rPr>
        <w:footnoteRef/>
      </w:r>
      <w:r w:rsidRPr="0064774C">
        <w:rPr>
          <w:rFonts w:ascii="Calibri" w:hAnsi="Calibri" w:cs="Calibri"/>
          <w:b w:val="0"/>
          <w:sz w:val="16"/>
          <w:szCs w:val="16"/>
        </w:rPr>
        <w:t>Postoji mogućnost da postupak prihvaćanja Projekta</w:t>
      </w:r>
      <w:r>
        <w:rPr>
          <w:rFonts w:ascii="Calibri" w:hAnsi="Calibri" w:cs="Calibri"/>
          <w:b w:val="0"/>
          <w:sz w:val="16"/>
          <w:szCs w:val="16"/>
        </w:rPr>
        <w:t>,</w:t>
      </w:r>
      <w:r w:rsidRPr="0064774C">
        <w:rPr>
          <w:rFonts w:ascii="Calibri" w:hAnsi="Calibri" w:cs="Calibri"/>
          <w:b w:val="0"/>
          <w:sz w:val="16"/>
          <w:szCs w:val="16"/>
        </w:rPr>
        <w:t xml:space="preserve"> koji ovisi o vrijednosti investicije projekta</w:t>
      </w:r>
      <w:r>
        <w:rPr>
          <w:rFonts w:ascii="Calibri" w:hAnsi="Calibri" w:cs="Calibri"/>
          <w:b w:val="0"/>
          <w:sz w:val="16"/>
          <w:szCs w:val="16"/>
        </w:rPr>
        <w:t>,</w:t>
      </w:r>
      <w:r w:rsidRPr="0064774C">
        <w:rPr>
          <w:rFonts w:ascii="Calibri" w:hAnsi="Calibri" w:cs="Calibri"/>
          <w:b w:val="0"/>
          <w:sz w:val="16"/>
          <w:szCs w:val="16"/>
        </w:rPr>
        <w:t xml:space="preserve"> ne provodi Europska komisija već tijelo akreditirano unutar nacionalne strukture. Konzultant je i u tom slučaju dužan u potpunosti provesti aktivnost korekcije aplikacije za prijavu</w:t>
      </w:r>
      <w:r>
        <w:rPr>
          <w:rFonts w:ascii="Calibri" w:hAnsi="Calibri" w:cs="Calibri"/>
          <w:b w:val="0"/>
          <w:sz w:val="16"/>
          <w:szCs w:val="16"/>
        </w:rPr>
        <w:t xml:space="preserve"> </w:t>
      </w:r>
      <w:r w:rsidRPr="00910F92">
        <w:rPr>
          <w:rFonts w:ascii="Calibri" w:hAnsi="Calibri" w:cs="Calibri"/>
          <w:b w:val="0"/>
          <w:sz w:val="16"/>
          <w:szCs w:val="16"/>
        </w:rPr>
        <w:t>zatraženu od strane ovog tijela</w:t>
      </w:r>
      <w:r>
        <w:rPr>
          <w:rFonts w:ascii="Calibri" w:hAnsi="Calibri" w:cs="Calibri"/>
          <w:b w:val="0"/>
          <w:sz w:val="16"/>
          <w:szCs w:val="16"/>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A1487"/>
    <w:multiLevelType w:val="hybridMultilevel"/>
    <w:tmpl w:val="539AAABC"/>
    <w:lvl w:ilvl="0" w:tplc="F2507BC8">
      <w:start w:val="1"/>
      <w:numFmt w:val="decimal"/>
      <w:pStyle w:val="1"/>
      <w:lvlText w:val="%1."/>
      <w:lvlJc w:val="left"/>
      <w:pPr>
        <w:tabs>
          <w:tab w:val="num" w:pos="567"/>
        </w:tabs>
        <w:ind w:left="567" w:firstLine="1278"/>
      </w:pPr>
      <w:rPr>
        <w:rFonts w:hint="default"/>
      </w:rPr>
    </w:lvl>
    <w:lvl w:ilvl="1" w:tplc="B3D44166">
      <w:start w:val="1"/>
      <w:numFmt w:val="decimal"/>
      <w:lvlText w:val="6.%2"/>
      <w:lvlJc w:val="left"/>
      <w:pPr>
        <w:tabs>
          <w:tab w:val="num" w:pos="1440"/>
        </w:tabs>
        <w:ind w:left="1440" w:hanging="360"/>
      </w:pPr>
      <w:rPr>
        <w:rFonts w:hint="default"/>
      </w:rPr>
    </w:lvl>
    <w:lvl w:ilvl="2" w:tplc="9918A60C">
      <w:start w:val="5"/>
      <w:numFmt w:val="bullet"/>
      <w:lvlText w:val="-"/>
      <w:lvlJc w:val="left"/>
      <w:pPr>
        <w:tabs>
          <w:tab w:val="num" w:pos="2340"/>
        </w:tabs>
        <w:ind w:left="2340" w:hanging="360"/>
      </w:pPr>
      <w:rPr>
        <w:rFonts w:ascii="Myriad Pro" w:eastAsia="Times New Roman" w:hAnsi="Myriad Pro" w:cs="Arial"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 w15:restartNumberingAfterBreak="0">
    <w:nsid w:val="07F8717C"/>
    <w:multiLevelType w:val="hybridMultilevel"/>
    <w:tmpl w:val="C4D4772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C820A54"/>
    <w:multiLevelType w:val="hybridMultilevel"/>
    <w:tmpl w:val="ED94D8EA"/>
    <w:lvl w:ilvl="0" w:tplc="041A0005">
      <w:start w:val="1"/>
      <w:numFmt w:val="bullet"/>
      <w:lvlText w:val=""/>
      <w:lvlJc w:val="left"/>
      <w:pPr>
        <w:ind w:left="1440" w:hanging="360"/>
      </w:pPr>
      <w:rPr>
        <w:rFonts w:ascii="Wingdings" w:hAnsi="Wingdings"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 w15:restartNumberingAfterBreak="0">
    <w:nsid w:val="0DF77AB2"/>
    <w:multiLevelType w:val="hybridMultilevel"/>
    <w:tmpl w:val="C14069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E7F5E12"/>
    <w:multiLevelType w:val="hybridMultilevel"/>
    <w:tmpl w:val="E9783EB2"/>
    <w:lvl w:ilvl="0" w:tplc="7708EAA0">
      <w:start w:val="2"/>
      <w:numFmt w:val="bullet"/>
      <w:lvlText w:val="-"/>
      <w:lvlJc w:val="left"/>
      <w:pPr>
        <w:ind w:left="720" w:hanging="360"/>
      </w:pPr>
      <w:rPr>
        <w:rFonts w:ascii="Tahoma" w:eastAsia="Times New Roman" w:hAnsi="Tahoma" w:hint="default"/>
      </w:rPr>
    </w:lvl>
    <w:lvl w:ilvl="1" w:tplc="837E2066">
      <w:start w:val="1"/>
      <w:numFmt w:val="decimal"/>
      <w:lvlText w:val="%2."/>
      <w:lvlJc w:val="left"/>
      <w:pPr>
        <w:tabs>
          <w:tab w:val="num" w:pos="1440"/>
        </w:tabs>
        <w:ind w:left="1440" w:hanging="360"/>
      </w:pPr>
      <w:rPr>
        <w:rFonts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B42F4D"/>
    <w:multiLevelType w:val="hybridMultilevel"/>
    <w:tmpl w:val="9794986A"/>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98D72AE"/>
    <w:multiLevelType w:val="hybridMultilevel"/>
    <w:tmpl w:val="87B6C718"/>
    <w:lvl w:ilvl="0" w:tplc="87C0745C">
      <w:start w:val="2"/>
      <w:numFmt w:val="bullet"/>
      <w:lvlText w:val="-"/>
      <w:lvlJc w:val="left"/>
      <w:pPr>
        <w:ind w:left="390" w:hanging="360"/>
      </w:pPr>
      <w:rPr>
        <w:rFonts w:ascii="Calibri" w:eastAsia="Times New Roman" w:hAnsi="Calibri" w:hint="default"/>
      </w:rPr>
    </w:lvl>
    <w:lvl w:ilvl="1" w:tplc="041A0003" w:tentative="1">
      <w:start w:val="1"/>
      <w:numFmt w:val="bullet"/>
      <w:lvlText w:val="o"/>
      <w:lvlJc w:val="left"/>
      <w:pPr>
        <w:ind w:left="1110" w:hanging="360"/>
      </w:pPr>
      <w:rPr>
        <w:rFonts w:ascii="Courier New" w:hAnsi="Courier New" w:hint="default"/>
      </w:rPr>
    </w:lvl>
    <w:lvl w:ilvl="2" w:tplc="041A0005" w:tentative="1">
      <w:start w:val="1"/>
      <w:numFmt w:val="bullet"/>
      <w:lvlText w:val=""/>
      <w:lvlJc w:val="left"/>
      <w:pPr>
        <w:ind w:left="1830" w:hanging="360"/>
      </w:pPr>
      <w:rPr>
        <w:rFonts w:ascii="Wingdings" w:hAnsi="Wingdings" w:hint="default"/>
      </w:rPr>
    </w:lvl>
    <w:lvl w:ilvl="3" w:tplc="041A0001" w:tentative="1">
      <w:start w:val="1"/>
      <w:numFmt w:val="bullet"/>
      <w:lvlText w:val=""/>
      <w:lvlJc w:val="left"/>
      <w:pPr>
        <w:ind w:left="2550" w:hanging="360"/>
      </w:pPr>
      <w:rPr>
        <w:rFonts w:ascii="Symbol" w:hAnsi="Symbol" w:hint="default"/>
      </w:rPr>
    </w:lvl>
    <w:lvl w:ilvl="4" w:tplc="041A0003" w:tentative="1">
      <w:start w:val="1"/>
      <w:numFmt w:val="bullet"/>
      <w:lvlText w:val="o"/>
      <w:lvlJc w:val="left"/>
      <w:pPr>
        <w:ind w:left="3270" w:hanging="360"/>
      </w:pPr>
      <w:rPr>
        <w:rFonts w:ascii="Courier New" w:hAnsi="Courier New" w:hint="default"/>
      </w:rPr>
    </w:lvl>
    <w:lvl w:ilvl="5" w:tplc="041A0005" w:tentative="1">
      <w:start w:val="1"/>
      <w:numFmt w:val="bullet"/>
      <w:lvlText w:val=""/>
      <w:lvlJc w:val="left"/>
      <w:pPr>
        <w:ind w:left="3990" w:hanging="360"/>
      </w:pPr>
      <w:rPr>
        <w:rFonts w:ascii="Wingdings" w:hAnsi="Wingdings" w:hint="default"/>
      </w:rPr>
    </w:lvl>
    <w:lvl w:ilvl="6" w:tplc="041A0001" w:tentative="1">
      <w:start w:val="1"/>
      <w:numFmt w:val="bullet"/>
      <w:lvlText w:val=""/>
      <w:lvlJc w:val="left"/>
      <w:pPr>
        <w:ind w:left="4710" w:hanging="360"/>
      </w:pPr>
      <w:rPr>
        <w:rFonts w:ascii="Symbol" w:hAnsi="Symbol" w:hint="default"/>
      </w:rPr>
    </w:lvl>
    <w:lvl w:ilvl="7" w:tplc="041A0003" w:tentative="1">
      <w:start w:val="1"/>
      <w:numFmt w:val="bullet"/>
      <w:lvlText w:val="o"/>
      <w:lvlJc w:val="left"/>
      <w:pPr>
        <w:ind w:left="5430" w:hanging="360"/>
      </w:pPr>
      <w:rPr>
        <w:rFonts w:ascii="Courier New" w:hAnsi="Courier New" w:hint="default"/>
      </w:rPr>
    </w:lvl>
    <w:lvl w:ilvl="8" w:tplc="041A0005" w:tentative="1">
      <w:start w:val="1"/>
      <w:numFmt w:val="bullet"/>
      <w:lvlText w:val=""/>
      <w:lvlJc w:val="left"/>
      <w:pPr>
        <w:ind w:left="6150" w:hanging="360"/>
      </w:pPr>
      <w:rPr>
        <w:rFonts w:ascii="Wingdings" w:hAnsi="Wingdings" w:hint="default"/>
      </w:rPr>
    </w:lvl>
  </w:abstractNum>
  <w:abstractNum w:abstractNumId="7" w15:restartNumberingAfterBreak="0">
    <w:nsid w:val="22AA0EA4"/>
    <w:multiLevelType w:val="hybridMultilevel"/>
    <w:tmpl w:val="D0C8314C"/>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238D1716"/>
    <w:multiLevelType w:val="hybridMultilevel"/>
    <w:tmpl w:val="E0CC925E"/>
    <w:lvl w:ilvl="0" w:tplc="B4F497CC">
      <w:start w:val="1"/>
      <w:numFmt w:val="decimal"/>
      <w:lvlText w:val="%1."/>
      <w:lvlJc w:val="left"/>
      <w:pPr>
        <w:ind w:left="987" w:hanging="420"/>
      </w:pPr>
      <w:rPr>
        <w:rFonts w:hint="default"/>
      </w:rPr>
    </w:lvl>
    <w:lvl w:ilvl="1" w:tplc="B3C28DC2">
      <w:start w:val="1"/>
      <w:numFmt w:val="lowerLetter"/>
      <w:lvlText w:val="%2."/>
      <w:lvlJc w:val="left"/>
      <w:pPr>
        <w:ind w:left="1647" w:hanging="360"/>
      </w:pPr>
      <w:rPr>
        <w:color w:val="auto"/>
      </w:r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9" w15:restartNumberingAfterBreak="0">
    <w:nsid w:val="24312F18"/>
    <w:multiLevelType w:val="hybridMultilevel"/>
    <w:tmpl w:val="ED4E6948"/>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0" w15:restartNumberingAfterBreak="0">
    <w:nsid w:val="2A786CB3"/>
    <w:multiLevelType w:val="hybridMultilevel"/>
    <w:tmpl w:val="E0DA92D4"/>
    <w:lvl w:ilvl="0" w:tplc="041A000F">
      <w:start w:val="1"/>
      <w:numFmt w:val="decimal"/>
      <w:lvlText w:val="%1."/>
      <w:lvlJc w:val="left"/>
      <w:pPr>
        <w:tabs>
          <w:tab w:val="num" w:pos="1287"/>
        </w:tabs>
        <w:ind w:left="1287" w:hanging="360"/>
      </w:pPr>
    </w:lvl>
    <w:lvl w:ilvl="1" w:tplc="041A0019" w:tentative="1">
      <w:start w:val="1"/>
      <w:numFmt w:val="lowerLetter"/>
      <w:lvlText w:val="%2."/>
      <w:lvlJc w:val="left"/>
      <w:pPr>
        <w:tabs>
          <w:tab w:val="num" w:pos="2007"/>
        </w:tabs>
        <w:ind w:left="2007" w:hanging="360"/>
      </w:pPr>
    </w:lvl>
    <w:lvl w:ilvl="2" w:tplc="041A001B" w:tentative="1">
      <w:start w:val="1"/>
      <w:numFmt w:val="lowerRoman"/>
      <w:lvlText w:val="%3."/>
      <w:lvlJc w:val="right"/>
      <w:pPr>
        <w:tabs>
          <w:tab w:val="num" w:pos="2727"/>
        </w:tabs>
        <w:ind w:left="2727" w:hanging="180"/>
      </w:pPr>
    </w:lvl>
    <w:lvl w:ilvl="3" w:tplc="041A000F" w:tentative="1">
      <w:start w:val="1"/>
      <w:numFmt w:val="decimal"/>
      <w:lvlText w:val="%4."/>
      <w:lvlJc w:val="left"/>
      <w:pPr>
        <w:tabs>
          <w:tab w:val="num" w:pos="3447"/>
        </w:tabs>
        <w:ind w:left="3447" w:hanging="360"/>
      </w:pPr>
    </w:lvl>
    <w:lvl w:ilvl="4" w:tplc="041A0019" w:tentative="1">
      <w:start w:val="1"/>
      <w:numFmt w:val="lowerLetter"/>
      <w:lvlText w:val="%5."/>
      <w:lvlJc w:val="left"/>
      <w:pPr>
        <w:tabs>
          <w:tab w:val="num" w:pos="4167"/>
        </w:tabs>
        <w:ind w:left="4167" w:hanging="360"/>
      </w:pPr>
    </w:lvl>
    <w:lvl w:ilvl="5" w:tplc="041A001B" w:tentative="1">
      <w:start w:val="1"/>
      <w:numFmt w:val="lowerRoman"/>
      <w:lvlText w:val="%6."/>
      <w:lvlJc w:val="right"/>
      <w:pPr>
        <w:tabs>
          <w:tab w:val="num" w:pos="4887"/>
        </w:tabs>
        <w:ind w:left="4887" w:hanging="180"/>
      </w:pPr>
    </w:lvl>
    <w:lvl w:ilvl="6" w:tplc="041A000F" w:tentative="1">
      <w:start w:val="1"/>
      <w:numFmt w:val="decimal"/>
      <w:lvlText w:val="%7."/>
      <w:lvlJc w:val="left"/>
      <w:pPr>
        <w:tabs>
          <w:tab w:val="num" w:pos="5607"/>
        </w:tabs>
        <w:ind w:left="5607" w:hanging="360"/>
      </w:pPr>
    </w:lvl>
    <w:lvl w:ilvl="7" w:tplc="041A0019" w:tentative="1">
      <w:start w:val="1"/>
      <w:numFmt w:val="lowerLetter"/>
      <w:lvlText w:val="%8."/>
      <w:lvlJc w:val="left"/>
      <w:pPr>
        <w:tabs>
          <w:tab w:val="num" w:pos="6327"/>
        </w:tabs>
        <w:ind w:left="6327" w:hanging="360"/>
      </w:pPr>
    </w:lvl>
    <w:lvl w:ilvl="8" w:tplc="041A001B" w:tentative="1">
      <w:start w:val="1"/>
      <w:numFmt w:val="lowerRoman"/>
      <w:lvlText w:val="%9."/>
      <w:lvlJc w:val="right"/>
      <w:pPr>
        <w:tabs>
          <w:tab w:val="num" w:pos="7047"/>
        </w:tabs>
        <w:ind w:left="7047" w:hanging="180"/>
      </w:pPr>
    </w:lvl>
  </w:abstractNum>
  <w:abstractNum w:abstractNumId="11" w15:restartNumberingAfterBreak="0">
    <w:nsid w:val="2FEA55FB"/>
    <w:multiLevelType w:val="hybridMultilevel"/>
    <w:tmpl w:val="A6385B04"/>
    <w:lvl w:ilvl="0" w:tplc="041A0001">
      <w:start w:val="1"/>
      <w:numFmt w:val="bullet"/>
      <w:lvlText w:val=""/>
      <w:lvlJc w:val="left"/>
      <w:pPr>
        <w:ind w:left="1287" w:hanging="360"/>
      </w:pPr>
      <w:rPr>
        <w:rFonts w:ascii="Symbol" w:hAnsi="Symbol"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2" w15:restartNumberingAfterBreak="0">
    <w:nsid w:val="315959A9"/>
    <w:multiLevelType w:val="hybridMultilevel"/>
    <w:tmpl w:val="C7F243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356226D2"/>
    <w:multiLevelType w:val="hybridMultilevel"/>
    <w:tmpl w:val="9794986A"/>
    <w:lvl w:ilvl="0" w:tplc="041A000F">
      <w:start w:val="1"/>
      <w:numFmt w:val="decimal"/>
      <w:lvlText w:val="%1."/>
      <w:lvlJc w:val="left"/>
      <w:pPr>
        <w:ind w:left="720" w:hanging="360"/>
      </w:pPr>
      <w:rPr>
        <w:rFont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7F272D8"/>
    <w:multiLevelType w:val="hybridMultilevel"/>
    <w:tmpl w:val="1ABCF076"/>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5" w15:restartNumberingAfterBreak="0">
    <w:nsid w:val="3C20555F"/>
    <w:multiLevelType w:val="hybridMultilevel"/>
    <w:tmpl w:val="3014EC7E"/>
    <w:lvl w:ilvl="0" w:tplc="7708EAA0">
      <w:start w:val="2"/>
      <w:numFmt w:val="bullet"/>
      <w:lvlText w:val="-"/>
      <w:lvlJc w:val="left"/>
      <w:pPr>
        <w:ind w:left="360" w:hanging="360"/>
      </w:pPr>
      <w:rPr>
        <w:rFonts w:ascii="Tahoma" w:eastAsia="Times New Roman" w:hAnsi="Tahoma" w:hint="default"/>
      </w:rPr>
    </w:lvl>
    <w:lvl w:ilvl="1" w:tplc="041A0003" w:tentative="1">
      <w:start w:val="1"/>
      <w:numFmt w:val="bullet"/>
      <w:lvlText w:val="o"/>
      <w:lvlJc w:val="left"/>
      <w:pPr>
        <w:tabs>
          <w:tab w:val="num" w:pos="1080"/>
        </w:tabs>
        <w:ind w:left="1080" w:hanging="360"/>
      </w:pPr>
      <w:rPr>
        <w:rFonts w:ascii="Courier New" w:hAnsi="Courier New" w:cs="Courier New" w:hint="default"/>
      </w:rPr>
    </w:lvl>
    <w:lvl w:ilvl="2" w:tplc="041A0005" w:tentative="1">
      <w:start w:val="1"/>
      <w:numFmt w:val="bullet"/>
      <w:lvlText w:val=""/>
      <w:lvlJc w:val="left"/>
      <w:pPr>
        <w:tabs>
          <w:tab w:val="num" w:pos="1800"/>
        </w:tabs>
        <w:ind w:left="1800" w:hanging="360"/>
      </w:pPr>
      <w:rPr>
        <w:rFonts w:ascii="Wingdings" w:hAnsi="Wingdings" w:hint="default"/>
      </w:rPr>
    </w:lvl>
    <w:lvl w:ilvl="3" w:tplc="041A0001" w:tentative="1">
      <w:start w:val="1"/>
      <w:numFmt w:val="bullet"/>
      <w:lvlText w:val=""/>
      <w:lvlJc w:val="left"/>
      <w:pPr>
        <w:tabs>
          <w:tab w:val="num" w:pos="2520"/>
        </w:tabs>
        <w:ind w:left="2520" w:hanging="360"/>
      </w:pPr>
      <w:rPr>
        <w:rFonts w:ascii="Symbol" w:hAnsi="Symbol" w:hint="default"/>
      </w:rPr>
    </w:lvl>
    <w:lvl w:ilvl="4" w:tplc="041A0003" w:tentative="1">
      <w:start w:val="1"/>
      <w:numFmt w:val="bullet"/>
      <w:lvlText w:val="o"/>
      <w:lvlJc w:val="left"/>
      <w:pPr>
        <w:tabs>
          <w:tab w:val="num" w:pos="3240"/>
        </w:tabs>
        <w:ind w:left="3240" w:hanging="360"/>
      </w:pPr>
      <w:rPr>
        <w:rFonts w:ascii="Courier New" w:hAnsi="Courier New" w:cs="Courier New" w:hint="default"/>
      </w:rPr>
    </w:lvl>
    <w:lvl w:ilvl="5" w:tplc="041A0005" w:tentative="1">
      <w:start w:val="1"/>
      <w:numFmt w:val="bullet"/>
      <w:lvlText w:val=""/>
      <w:lvlJc w:val="left"/>
      <w:pPr>
        <w:tabs>
          <w:tab w:val="num" w:pos="3960"/>
        </w:tabs>
        <w:ind w:left="3960" w:hanging="360"/>
      </w:pPr>
      <w:rPr>
        <w:rFonts w:ascii="Wingdings" w:hAnsi="Wingdings" w:hint="default"/>
      </w:rPr>
    </w:lvl>
    <w:lvl w:ilvl="6" w:tplc="041A0001" w:tentative="1">
      <w:start w:val="1"/>
      <w:numFmt w:val="bullet"/>
      <w:lvlText w:val=""/>
      <w:lvlJc w:val="left"/>
      <w:pPr>
        <w:tabs>
          <w:tab w:val="num" w:pos="4680"/>
        </w:tabs>
        <w:ind w:left="4680" w:hanging="360"/>
      </w:pPr>
      <w:rPr>
        <w:rFonts w:ascii="Symbol" w:hAnsi="Symbol" w:hint="default"/>
      </w:rPr>
    </w:lvl>
    <w:lvl w:ilvl="7" w:tplc="041A0003" w:tentative="1">
      <w:start w:val="1"/>
      <w:numFmt w:val="bullet"/>
      <w:lvlText w:val="o"/>
      <w:lvlJc w:val="left"/>
      <w:pPr>
        <w:tabs>
          <w:tab w:val="num" w:pos="5400"/>
        </w:tabs>
        <w:ind w:left="5400" w:hanging="360"/>
      </w:pPr>
      <w:rPr>
        <w:rFonts w:ascii="Courier New" w:hAnsi="Courier New" w:cs="Courier New" w:hint="default"/>
      </w:rPr>
    </w:lvl>
    <w:lvl w:ilvl="8" w:tplc="041A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CF00DF3"/>
    <w:multiLevelType w:val="hybridMultilevel"/>
    <w:tmpl w:val="D914917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3E1E4343"/>
    <w:multiLevelType w:val="hybridMultilevel"/>
    <w:tmpl w:val="41A85E2A"/>
    <w:lvl w:ilvl="0" w:tplc="041A0009">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18" w15:restartNumberingAfterBreak="0">
    <w:nsid w:val="3E534652"/>
    <w:multiLevelType w:val="hybridMultilevel"/>
    <w:tmpl w:val="BE3C855C"/>
    <w:lvl w:ilvl="0" w:tplc="BDBEB954">
      <w:start w:val="2"/>
      <w:numFmt w:val="bullet"/>
      <w:lvlText w:val="-"/>
      <w:lvlJc w:val="left"/>
      <w:pPr>
        <w:ind w:left="1146" w:hanging="360"/>
      </w:pPr>
      <w:rPr>
        <w:rFonts w:ascii="Calibri" w:eastAsia="Times New Roman" w:hAnsi="Calibri" w:hint="default"/>
        <w:color w:val="auto"/>
      </w:rPr>
    </w:lvl>
    <w:lvl w:ilvl="1" w:tplc="041A0003" w:tentative="1">
      <w:start w:val="1"/>
      <w:numFmt w:val="bullet"/>
      <w:lvlText w:val="o"/>
      <w:lvlJc w:val="left"/>
      <w:pPr>
        <w:ind w:left="1866" w:hanging="360"/>
      </w:pPr>
      <w:rPr>
        <w:rFonts w:ascii="Courier New" w:hAnsi="Courier New" w:hint="default"/>
      </w:rPr>
    </w:lvl>
    <w:lvl w:ilvl="2" w:tplc="041A0005" w:tentative="1">
      <w:start w:val="1"/>
      <w:numFmt w:val="bullet"/>
      <w:lvlText w:val=""/>
      <w:lvlJc w:val="left"/>
      <w:pPr>
        <w:ind w:left="2586" w:hanging="360"/>
      </w:pPr>
      <w:rPr>
        <w:rFonts w:ascii="Wingdings" w:hAnsi="Wingdings" w:hint="default"/>
      </w:rPr>
    </w:lvl>
    <w:lvl w:ilvl="3" w:tplc="041A0001" w:tentative="1">
      <w:start w:val="1"/>
      <w:numFmt w:val="bullet"/>
      <w:lvlText w:val=""/>
      <w:lvlJc w:val="left"/>
      <w:pPr>
        <w:ind w:left="3306" w:hanging="360"/>
      </w:pPr>
      <w:rPr>
        <w:rFonts w:ascii="Symbol" w:hAnsi="Symbol" w:hint="default"/>
      </w:rPr>
    </w:lvl>
    <w:lvl w:ilvl="4" w:tplc="041A0003" w:tentative="1">
      <w:start w:val="1"/>
      <w:numFmt w:val="bullet"/>
      <w:lvlText w:val="o"/>
      <w:lvlJc w:val="left"/>
      <w:pPr>
        <w:ind w:left="4026" w:hanging="360"/>
      </w:pPr>
      <w:rPr>
        <w:rFonts w:ascii="Courier New" w:hAnsi="Courier New" w:hint="default"/>
      </w:rPr>
    </w:lvl>
    <w:lvl w:ilvl="5" w:tplc="041A0005" w:tentative="1">
      <w:start w:val="1"/>
      <w:numFmt w:val="bullet"/>
      <w:lvlText w:val=""/>
      <w:lvlJc w:val="left"/>
      <w:pPr>
        <w:ind w:left="4746" w:hanging="360"/>
      </w:pPr>
      <w:rPr>
        <w:rFonts w:ascii="Wingdings" w:hAnsi="Wingdings" w:hint="default"/>
      </w:rPr>
    </w:lvl>
    <w:lvl w:ilvl="6" w:tplc="041A0001" w:tentative="1">
      <w:start w:val="1"/>
      <w:numFmt w:val="bullet"/>
      <w:lvlText w:val=""/>
      <w:lvlJc w:val="left"/>
      <w:pPr>
        <w:ind w:left="5466" w:hanging="360"/>
      </w:pPr>
      <w:rPr>
        <w:rFonts w:ascii="Symbol" w:hAnsi="Symbol" w:hint="default"/>
      </w:rPr>
    </w:lvl>
    <w:lvl w:ilvl="7" w:tplc="041A0003" w:tentative="1">
      <w:start w:val="1"/>
      <w:numFmt w:val="bullet"/>
      <w:lvlText w:val="o"/>
      <w:lvlJc w:val="left"/>
      <w:pPr>
        <w:ind w:left="6186" w:hanging="360"/>
      </w:pPr>
      <w:rPr>
        <w:rFonts w:ascii="Courier New" w:hAnsi="Courier New" w:hint="default"/>
      </w:rPr>
    </w:lvl>
    <w:lvl w:ilvl="8" w:tplc="041A0005" w:tentative="1">
      <w:start w:val="1"/>
      <w:numFmt w:val="bullet"/>
      <w:lvlText w:val=""/>
      <w:lvlJc w:val="left"/>
      <w:pPr>
        <w:ind w:left="6906" w:hanging="360"/>
      </w:pPr>
      <w:rPr>
        <w:rFonts w:ascii="Wingdings" w:hAnsi="Wingdings" w:hint="default"/>
      </w:rPr>
    </w:lvl>
  </w:abstractNum>
  <w:abstractNum w:abstractNumId="19" w15:restartNumberingAfterBreak="0">
    <w:nsid w:val="4F37290A"/>
    <w:multiLevelType w:val="hybridMultilevel"/>
    <w:tmpl w:val="33E6732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515155DC"/>
    <w:multiLevelType w:val="hybridMultilevel"/>
    <w:tmpl w:val="9B5EF960"/>
    <w:lvl w:ilvl="0" w:tplc="04240001">
      <w:start w:val="1"/>
      <w:numFmt w:val="bullet"/>
      <w:lvlText w:val=""/>
      <w:lvlJc w:val="left"/>
      <w:pPr>
        <w:ind w:left="720" w:hanging="360"/>
      </w:pPr>
      <w:rPr>
        <w:rFonts w:ascii="Symbol" w:hAnsi="Symbol" w:hint="default"/>
      </w:rPr>
    </w:lvl>
    <w:lvl w:ilvl="1" w:tplc="04240003">
      <w:numFmt w:val="bullet"/>
      <w:lvlText w:val="•"/>
      <w:lvlJc w:val="left"/>
      <w:pPr>
        <w:ind w:left="1440" w:hanging="360"/>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27F08AE"/>
    <w:multiLevelType w:val="multilevel"/>
    <w:tmpl w:val="9146AD6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3.2.%3"/>
      <w:lvlJc w:val="left"/>
      <w:pPr>
        <w:ind w:left="720" w:hanging="720"/>
      </w:pPr>
      <w:rPr>
        <w:rFonts w:hint="default"/>
        <w:b/>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48F28BC"/>
    <w:multiLevelType w:val="hybridMultilevel"/>
    <w:tmpl w:val="E6B0A53C"/>
    <w:lvl w:ilvl="0" w:tplc="547C849C">
      <w:start w:val="1"/>
      <w:numFmt w:val="decimal"/>
      <w:lvlText w:val="%1."/>
      <w:lvlJc w:val="left"/>
      <w:pPr>
        <w:ind w:left="927" w:hanging="36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23" w15:restartNumberingAfterBreak="0">
    <w:nsid w:val="57052C7B"/>
    <w:multiLevelType w:val="hybridMultilevel"/>
    <w:tmpl w:val="48B0E21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66D246BD"/>
    <w:multiLevelType w:val="hybridMultilevel"/>
    <w:tmpl w:val="0CBABF82"/>
    <w:lvl w:ilvl="0" w:tplc="041A0005">
      <w:start w:val="1"/>
      <w:numFmt w:val="bullet"/>
      <w:lvlText w:val=""/>
      <w:lvlJc w:val="left"/>
      <w:pPr>
        <w:ind w:left="1440" w:hanging="360"/>
      </w:pPr>
      <w:rPr>
        <w:rFonts w:ascii="Wingdings" w:hAnsi="Wingdings"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25" w15:restartNumberingAfterBreak="0">
    <w:nsid w:val="6A7D12B8"/>
    <w:multiLevelType w:val="hybridMultilevel"/>
    <w:tmpl w:val="88102FD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71A175E8"/>
    <w:multiLevelType w:val="hybridMultilevel"/>
    <w:tmpl w:val="F9D60CB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73A14491"/>
    <w:multiLevelType w:val="hybridMultilevel"/>
    <w:tmpl w:val="81C61380"/>
    <w:lvl w:ilvl="0" w:tplc="041A0001">
      <w:start w:val="1"/>
      <w:numFmt w:val="bullet"/>
      <w:lvlText w:val=""/>
      <w:lvlJc w:val="left"/>
      <w:pPr>
        <w:tabs>
          <w:tab w:val="num" w:pos="1080"/>
        </w:tabs>
        <w:ind w:left="1080" w:hanging="360"/>
      </w:pPr>
      <w:rPr>
        <w:rFonts w:ascii="Symbol" w:hAnsi="Symbol" w:hint="default"/>
      </w:rPr>
    </w:lvl>
    <w:lvl w:ilvl="1" w:tplc="041A0003" w:tentative="1">
      <w:start w:val="1"/>
      <w:numFmt w:val="bullet"/>
      <w:lvlText w:val="o"/>
      <w:lvlJc w:val="left"/>
      <w:pPr>
        <w:tabs>
          <w:tab w:val="num" w:pos="1800"/>
        </w:tabs>
        <w:ind w:left="1800" w:hanging="360"/>
      </w:pPr>
      <w:rPr>
        <w:rFonts w:ascii="Courier New" w:hAnsi="Courier New" w:cs="Courier New" w:hint="default"/>
      </w:rPr>
    </w:lvl>
    <w:lvl w:ilvl="2" w:tplc="041A0005" w:tentative="1">
      <w:start w:val="1"/>
      <w:numFmt w:val="bullet"/>
      <w:lvlText w:val=""/>
      <w:lvlJc w:val="left"/>
      <w:pPr>
        <w:tabs>
          <w:tab w:val="num" w:pos="2520"/>
        </w:tabs>
        <w:ind w:left="2520" w:hanging="360"/>
      </w:pPr>
      <w:rPr>
        <w:rFonts w:ascii="Wingdings" w:hAnsi="Wingdings" w:hint="default"/>
      </w:rPr>
    </w:lvl>
    <w:lvl w:ilvl="3" w:tplc="041A0001" w:tentative="1">
      <w:start w:val="1"/>
      <w:numFmt w:val="bullet"/>
      <w:lvlText w:val=""/>
      <w:lvlJc w:val="left"/>
      <w:pPr>
        <w:tabs>
          <w:tab w:val="num" w:pos="3240"/>
        </w:tabs>
        <w:ind w:left="3240" w:hanging="360"/>
      </w:pPr>
      <w:rPr>
        <w:rFonts w:ascii="Symbol" w:hAnsi="Symbol" w:hint="default"/>
      </w:rPr>
    </w:lvl>
    <w:lvl w:ilvl="4" w:tplc="041A0003" w:tentative="1">
      <w:start w:val="1"/>
      <w:numFmt w:val="bullet"/>
      <w:lvlText w:val="o"/>
      <w:lvlJc w:val="left"/>
      <w:pPr>
        <w:tabs>
          <w:tab w:val="num" w:pos="3960"/>
        </w:tabs>
        <w:ind w:left="3960" w:hanging="360"/>
      </w:pPr>
      <w:rPr>
        <w:rFonts w:ascii="Courier New" w:hAnsi="Courier New" w:cs="Courier New" w:hint="default"/>
      </w:rPr>
    </w:lvl>
    <w:lvl w:ilvl="5" w:tplc="041A0005" w:tentative="1">
      <w:start w:val="1"/>
      <w:numFmt w:val="bullet"/>
      <w:lvlText w:val=""/>
      <w:lvlJc w:val="left"/>
      <w:pPr>
        <w:tabs>
          <w:tab w:val="num" w:pos="4680"/>
        </w:tabs>
        <w:ind w:left="4680" w:hanging="360"/>
      </w:pPr>
      <w:rPr>
        <w:rFonts w:ascii="Wingdings" w:hAnsi="Wingdings" w:hint="default"/>
      </w:rPr>
    </w:lvl>
    <w:lvl w:ilvl="6" w:tplc="041A0001" w:tentative="1">
      <w:start w:val="1"/>
      <w:numFmt w:val="bullet"/>
      <w:lvlText w:val=""/>
      <w:lvlJc w:val="left"/>
      <w:pPr>
        <w:tabs>
          <w:tab w:val="num" w:pos="5400"/>
        </w:tabs>
        <w:ind w:left="5400" w:hanging="360"/>
      </w:pPr>
      <w:rPr>
        <w:rFonts w:ascii="Symbol" w:hAnsi="Symbol" w:hint="default"/>
      </w:rPr>
    </w:lvl>
    <w:lvl w:ilvl="7" w:tplc="041A0003" w:tentative="1">
      <w:start w:val="1"/>
      <w:numFmt w:val="bullet"/>
      <w:lvlText w:val="o"/>
      <w:lvlJc w:val="left"/>
      <w:pPr>
        <w:tabs>
          <w:tab w:val="num" w:pos="6120"/>
        </w:tabs>
        <w:ind w:left="6120" w:hanging="360"/>
      </w:pPr>
      <w:rPr>
        <w:rFonts w:ascii="Courier New" w:hAnsi="Courier New" w:cs="Courier New" w:hint="default"/>
      </w:rPr>
    </w:lvl>
    <w:lvl w:ilvl="8" w:tplc="041A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751A42F4"/>
    <w:multiLevelType w:val="hybridMultilevel"/>
    <w:tmpl w:val="6042578E"/>
    <w:lvl w:ilvl="0" w:tplc="030076A6">
      <w:numFmt w:val="bullet"/>
      <w:lvlText w:val="-"/>
      <w:lvlJc w:val="left"/>
      <w:pPr>
        <w:ind w:left="927" w:hanging="360"/>
      </w:pPr>
      <w:rPr>
        <w:rFonts w:ascii="Calibri" w:eastAsia="Calibri" w:hAnsi="Calibri" w:cs="Times New Roman" w:hint="default"/>
      </w:rPr>
    </w:lvl>
    <w:lvl w:ilvl="1" w:tplc="041A0003" w:tentative="1">
      <w:start w:val="1"/>
      <w:numFmt w:val="bullet"/>
      <w:lvlText w:val="o"/>
      <w:lvlJc w:val="left"/>
      <w:pPr>
        <w:ind w:left="1647" w:hanging="360"/>
      </w:pPr>
      <w:rPr>
        <w:rFonts w:ascii="Courier New" w:hAnsi="Courier New" w:cs="Courier New" w:hint="default"/>
      </w:rPr>
    </w:lvl>
    <w:lvl w:ilvl="2" w:tplc="041A0005" w:tentative="1">
      <w:start w:val="1"/>
      <w:numFmt w:val="bullet"/>
      <w:lvlText w:val=""/>
      <w:lvlJc w:val="left"/>
      <w:pPr>
        <w:ind w:left="2367" w:hanging="360"/>
      </w:pPr>
      <w:rPr>
        <w:rFonts w:ascii="Wingdings" w:hAnsi="Wingdings" w:hint="default"/>
      </w:rPr>
    </w:lvl>
    <w:lvl w:ilvl="3" w:tplc="041A0001" w:tentative="1">
      <w:start w:val="1"/>
      <w:numFmt w:val="bullet"/>
      <w:lvlText w:val=""/>
      <w:lvlJc w:val="left"/>
      <w:pPr>
        <w:ind w:left="3087" w:hanging="360"/>
      </w:pPr>
      <w:rPr>
        <w:rFonts w:ascii="Symbol" w:hAnsi="Symbol" w:hint="default"/>
      </w:rPr>
    </w:lvl>
    <w:lvl w:ilvl="4" w:tplc="041A0003" w:tentative="1">
      <w:start w:val="1"/>
      <w:numFmt w:val="bullet"/>
      <w:lvlText w:val="o"/>
      <w:lvlJc w:val="left"/>
      <w:pPr>
        <w:ind w:left="3807" w:hanging="360"/>
      </w:pPr>
      <w:rPr>
        <w:rFonts w:ascii="Courier New" w:hAnsi="Courier New" w:cs="Courier New" w:hint="default"/>
      </w:rPr>
    </w:lvl>
    <w:lvl w:ilvl="5" w:tplc="041A0005" w:tentative="1">
      <w:start w:val="1"/>
      <w:numFmt w:val="bullet"/>
      <w:lvlText w:val=""/>
      <w:lvlJc w:val="left"/>
      <w:pPr>
        <w:ind w:left="4527" w:hanging="360"/>
      </w:pPr>
      <w:rPr>
        <w:rFonts w:ascii="Wingdings" w:hAnsi="Wingdings" w:hint="default"/>
      </w:rPr>
    </w:lvl>
    <w:lvl w:ilvl="6" w:tplc="041A0001" w:tentative="1">
      <w:start w:val="1"/>
      <w:numFmt w:val="bullet"/>
      <w:lvlText w:val=""/>
      <w:lvlJc w:val="left"/>
      <w:pPr>
        <w:ind w:left="5247" w:hanging="360"/>
      </w:pPr>
      <w:rPr>
        <w:rFonts w:ascii="Symbol" w:hAnsi="Symbol" w:hint="default"/>
      </w:rPr>
    </w:lvl>
    <w:lvl w:ilvl="7" w:tplc="041A0003" w:tentative="1">
      <w:start w:val="1"/>
      <w:numFmt w:val="bullet"/>
      <w:lvlText w:val="o"/>
      <w:lvlJc w:val="left"/>
      <w:pPr>
        <w:ind w:left="5967" w:hanging="360"/>
      </w:pPr>
      <w:rPr>
        <w:rFonts w:ascii="Courier New" w:hAnsi="Courier New" w:cs="Courier New" w:hint="default"/>
      </w:rPr>
    </w:lvl>
    <w:lvl w:ilvl="8" w:tplc="041A0005" w:tentative="1">
      <w:start w:val="1"/>
      <w:numFmt w:val="bullet"/>
      <w:lvlText w:val=""/>
      <w:lvlJc w:val="left"/>
      <w:pPr>
        <w:ind w:left="6687" w:hanging="360"/>
      </w:pPr>
      <w:rPr>
        <w:rFonts w:ascii="Wingdings" w:hAnsi="Wingdings" w:hint="default"/>
      </w:rPr>
    </w:lvl>
  </w:abstractNum>
  <w:abstractNum w:abstractNumId="29" w15:restartNumberingAfterBreak="0">
    <w:nsid w:val="78407967"/>
    <w:multiLevelType w:val="hybridMultilevel"/>
    <w:tmpl w:val="9438946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78844259"/>
    <w:multiLevelType w:val="hybridMultilevel"/>
    <w:tmpl w:val="154E9ADA"/>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7F386681"/>
    <w:multiLevelType w:val="multilevel"/>
    <w:tmpl w:val="BF5E1232"/>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10"/>
  </w:num>
  <w:num w:numId="3">
    <w:abstractNumId w:val="3"/>
  </w:num>
  <w:num w:numId="4">
    <w:abstractNumId w:val="8"/>
  </w:num>
  <w:num w:numId="5">
    <w:abstractNumId w:val="11"/>
  </w:num>
  <w:num w:numId="6">
    <w:abstractNumId w:val="5"/>
  </w:num>
  <w:num w:numId="7">
    <w:abstractNumId w:val="21"/>
  </w:num>
  <w:num w:numId="8">
    <w:abstractNumId w:val="9"/>
  </w:num>
  <w:num w:numId="9">
    <w:abstractNumId w:val="4"/>
  </w:num>
  <w:num w:numId="10">
    <w:abstractNumId w:val="6"/>
  </w:num>
  <w:num w:numId="11">
    <w:abstractNumId w:val="18"/>
  </w:num>
  <w:num w:numId="12">
    <w:abstractNumId w:val="27"/>
  </w:num>
  <w:num w:numId="13">
    <w:abstractNumId w:val="15"/>
  </w:num>
  <w:num w:numId="14">
    <w:abstractNumId w:val="1"/>
  </w:num>
  <w:num w:numId="15">
    <w:abstractNumId w:val="25"/>
  </w:num>
  <w:num w:numId="16">
    <w:abstractNumId w:val="23"/>
  </w:num>
  <w:num w:numId="17">
    <w:abstractNumId w:val="30"/>
  </w:num>
  <w:num w:numId="18">
    <w:abstractNumId w:val="26"/>
  </w:num>
  <w:num w:numId="19">
    <w:abstractNumId w:val="7"/>
  </w:num>
  <w:num w:numId="20">
    <w:abstractNumId w:val="19"/>
  </w:num>
  <w:num w:numId="21">
    <w:abstractNumId w:val="17"/>
  </w:num>
  <w:num w:numId="22">
    <w:abstractNumId w:val="31"/>
  </w:num>
  <w:num w:numId="23">
    <w:abstractNumId w:val="13"/>
  </w:num>
  <w:num w:numId="24">
    <w:abstractNumId w:val="21"/>
  </w:num>
  <w:num w:numId="25">
    <w:abstractNumId w:val="22"/>
  </w:num>
  <w:num w:numId="26">
    <w:abstractNumId w:val="28"/>
  </w:num>
  <w:num w:numId="27">
    <w:abstractNumId w:val="16"/>
  </w:num>
  <w:num w:numId="28">
    <w:abstractNumId w:val="24"/>
  </w:num>
  <w:num w:numId="29">
    <w:abstractNumId w:val="2"/>
  </w:num>
  <w:num w:numId="30">
    <w:abstractNumId w:val="20"/>
  </w:num>
  <w:num w:numId="31">
    <w:abstractNumId w:val="14"/>
  </w:num>
  <w:num w:numId="32">
    <w:abstractNumId w:val="12"/>
  </w:num>
  <w:num w:numId="33">
    <w:abstractNumId w:val="2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oofState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0D59"/>
    <w:rsid w:val="00000F5C"/>
    <w:rsid w:val="000010DC"/>
    <w:rsid w:val="000021AB"/>
    <w:rsid w:val="0000348D"/>
    <w:rsid w:val="000043D4"/>
    <w:rsid w:val="00012021"/>
    <w:rsid w:val="000136ED"/>
    <w:rsid w:val="000172DB"/>
    <w:rsid w:val="00023918"/>
    <w:rsid w:val="000258BF"/>
    <w:rsid w:val="00027DBB"/>
    <w:rsid w:val="00032AAF"/>
    <w:rsid w:val="00035882"/>
    <w:rsid w:val="00040832"/>
    <w:rsid w:val="00040B8E"/>
    <w:rsid w:val="0004187C"/>
    <w:rsid w:val="000549F8"/>
    <w:rsid w:val="00074CBB"/>
    <w:rsid w:val="000750A8"/>
    <w:rsid w:val="00082811"/>
    <w:rsid w:val="00083E92"/>
    <w:rsid w:val="0008738D"/>
    <w:rsid w:val="00094039"/>
    <w:rsid w:val="00095120"/>
    <w:rsid w:val="00095C69"/>
    <w:rsid w:val="000A6309"/>
    <w:rsid w:val="000A7456"/>
    <w:rsid w:val="000B3444"/>
    <w:rsid w:val="000C0D38"/>
    <w:rsid w:val="000C3022"/>
    <w:rsid w:val="000C5160"/>
    <w:rsid w:val="000C7642"/>
    <w:rsid w:val="000D04A3"/>
    <w:rsid w:val="000D2D7B"/>
    <w:rsid w:val="000D6AFC"/>
    <w:rsid w:val="000E11AE"/>
    <w:rsid w:val="000E1982"/>
    <w:rsid w:val="000E1EB0"/>
    <w:rsid w:val="000F444D"/>
    <w:rsid w:val="00101504"/>
    <w:rsid w:val="00101526"/>
    <w:rsid w:val="00106C0D"/>
    <w:rsid w:val="00115518"/>
    <w:rsid w:val="00117513"/>
    <w:rsid w:val="0012461C"/>
    <w:rsid w:val="0012698A"/>
    <w:rsid w:val="00130228"/>
    <w:rsid w:val="00130705"/>
    <w:rsid w:val="00134574"/>
    <w:rsid w:val="00142F54"/>
    <w:rsid w:val="00150CED"/>
    <w:rsid w:val="001615EB"/>
    <w:rsid w:val="00171453"/>
    <w:rsid w:val="00172E25"/>
    <w:rsid w:val="00173F00"/>
    <w:rsid w:val="001810A9"/>
    <w:rsid w:val="0018599D"/>
    <w:rsid w:val="00185A47"/>
    <w:rsid w:val="001A07FE"/>
    <w:rsid w:val="001A36A5"/>
    <w:rsid w:val="001A36FA"/>
    <w:rsid w:val="001A63E8"/>
    <w:rsid w:val="001B1F91"/>
    <w:rsid w:val="001B221A"/>
    <w:rsid w:val="001B6EAF"/>
    <w:rsid w:val="001B6F9B"/>
    <w:rsid w:val="001C1469"/>
    <w:rsid w:val="001C1727"/>
    <w:rsid w:val="001C2E6E"/>
    <w:rsid w:val="001C5318"/>
    <w:rsid w:val="001D0366"/>
    <w:rsid w:val="001E73E3"/>
    <w:rsid w:val="001F2B8B"/>
    <w:rsid w:val="001F7247"/>
    <w:rsid w:val="00211A0A"/>
    <w:rsid w:val="002143B8"/>
    <w:rsid w:val="00217659"/>
    <w:rsid w:val="0023160D"/>
    <w:rsid w:val="002319B3"/>
    <w:rsid w:val="0023443E"/>
    <w:rsid w:val="00236D90"/>
    <w:rsid w:val="00237B7D"/>
    <w:rsid w:val="002410DC"/>
    <w:rsid w:val="00243453"/>
    <w:rsid w:val="00253965"/>
    <w:rsid w:val="0025504C"/>
    <w:rsid w:val="00256106"/>
    <w:rsid w:val="00260864"/>
    <w:rsid w:val="002745AB"/>
    <w:rsid w:val="00276315"/>
    <w:rsid w:val="002855E3"/>
    <w:rsid w:val="00292789"/>
    <w:rsid w:val="00293ADA"/>
    <w:rsid w:val="00294608"/>
    <w:rsid w:val="0029591A"/>
    <w:rsid w:val="00295F3E"/>
    <w:rsid w:val="002A5370"/>
    <w:rsid w:val="002A68D6"/>
    <w:rsid w:val="002B2F3D"/>
    <w:rsid w:val="002B3457"/>
    <w:rsid w:val="002B3868"/>
    <w:rsid w:val="002B6293"/>
    <w:rsid w:val="002C0C88"/>
    <w:rsid w:val="002C5C0E"/>
    <w:rsid w:val="002E1FD5"/>
    <w:rsid w:val="002E2E2E"/>
    <w:rsid w:val="002E68B5"/>
    <w:rsid w:val="002E7630"/>
    <w:rsid w:val="002F0DB2"/>
    <w:rsid w:val="002F43C7"/>
    <w:rsid w:val="002F6EB3"/>
    <w:rsid w:val="00301642"/>
    <w:rsid w:val="00301E75"/>
    <w:rsid w:val="00302360"/>
    <w:rsid w:val="00305EFC"/>
    <w:rsid w:val="00306797"/>
    <w:rsid w:val="003133AE"/>
    <w:rsid w:val="0032193A"/>
    <w:rsid w:val="00327DA6"/>
    <w:rsid w:val="003407F2"/>
    <w:rsid w:val="00343969"/>
    <w:rsid w:val="00345806"/>
    <w:rsid w:val="0034744D"/>
    <w:rsid w:val="003475A3"/>
    <w:rsid w:val="00350E29"/>
    <w:rsid w:val="003538E6"/>
    <w:rsid w:val="00354FE6"/>
    <w:rsid w:val="00356695"/>
    <w:rsid w:val="0037329C"/>
    <w:rsid w:val="003734AC"/>
    <w:rsid w:val="00374D51"/>
    <w:rsid w:val="0037658E"/>
    <w:rsid w:val="0037672A"/>
    <w:rsid w:val="0038181D"/>
    <w:rsid w:val="003823A5"/>
    <w:rsid w:val="0038543C"/>
    <w:rsid w:val="0038656A"/>
    <w:rsid w:val="00386DE4"/>
    <w:rsid w:val="003902D3"/>
    <w:rsid w:val="00392EB1"/>
    <w:rsid w:val="003A067E"/>
    <w:rsid w:val="003A7EC3"/>
    <w:rsid w:val="003B08D7"/>
    <w:rsid w:val="003B26CB"/>
    <w:rsid w:val="003B2E41"/>
    <w:rsid w:val="003B53DD"/>
    <w:rsid w:val="003B744B"/>
    <w:rsid w:val="003B7F04"/>
    <w:rsid w:val="003C004D"/>
    <w:rsid w:val="003C2C3C"/>
    <w:rsid w:val="003D38ED"/>
    <w:rsid w:val="003D40D8"/>
    <w:rsid w:val="003D6E32"/>
    <w:rsid w:val="003E6DA7"/>
    <w:rsid w:val="003F16C8"/>
    <w:rsid w:val="003F5F70"/>
    <w:rsid w:val="003F6D3E"/>
    <w:rsid w:val="003F792A"/>
    <w:rsid w:val="00401D2F"/>
    <w:rsid w:val="00404B21"/>
    <w:rsid w:val="004055BE"/>
    <w:rsid w:val="0043089A"/>
    <w:rsid w:val="0044678F"/>
    <w:rsid w:val="00446C1B"/>
    <w:rsid w:val="004470FE"/>
    <w:rsid w:val="004522D1"/>
    <w:rsid w:val="0045424A"/>
    <w:rsid w:val="00457226"/>
    <w:rsid w:val="00460191"/>
    <w:rsid w:val="004624F4"/>
    <w:rsid w:val="004651F8"/>
    <w:rsid w:val="00470759"/>
    <w:rsid w:val="004735A2"/>
    <w:rsid w:val="0048153E"/>
    <w:rsid w:val="00482293"/>
    <w:rsid w:val="00485FDD"/>
    <w:rsid w:val="0048665B"/>
    <w:rsid w:val="00487B62"/>
    <w:rsid w:val="00490A1C"/>
    <w:rsid w:val="0049179F"/>
    <w:rsid w:val="00493CCB"/>
    <w:rsid w:val="00497BDF"/>
    <w:rsid w:val="004A3376"/>
    <w:rsid w:val="004B01B2"/>
    <w:rsid w:val="004B022F"/>
    <w:rsid w:val="004B0267"/>
    <w:rsid w:val="004B0C28"/>
    <w:rsid w:val="004B3631"/>
    <w:rsid w:val="004B3E99"/>
    <w:rsid w:val="004B76C8"/>
    <w:rsid w:val="004C0373"/>
    <w:rsid w:val="004C074D"/>
    <w:rsid w:val="004C204D"/>
    <w:rsid w:val="004C4647"/>
    <w:rsid w:val="004D1ED6"/>
    <w:rsid w:val="004E3ADD"/>
    <w:rsid w:val="004E3E24"/>
    <w:rsid w:val="004E7743"/>
    <w:rsid w:val="004F1B5C"/>
    <w:rsid w:val="004F3364"/>
    <w:rsid w:val="00502813"/>
    <w:rsid w:val="00505329"/>
    <w:rsid w:val="00514503"/>
    <w:rsid w:val="00515F4D"/>
    <w:rsid w:val="00516BD7"/>
    <w:rsid w:val="00520771"/>
    <w:rsid w:val="00522F0A"/>
    <w:rsid w:val="00531029"/>
    <w:rsid w:val="00534601"/>
    <w:rsid w:val="00541CBA"/>
    <w:rsid w:val="00551933"/>
    <w:rsid w:val="005568FC"/>
    <w:rsid w:val="00565B47"/>
    <w:rsid w:val="005731BA"/>
    <w:rsid w:val="00573644"/>
    <w:rsid w:val="00580497"/>
    <w:rsid w:val="005850B1"/>
    <w:rsid w:val="0059443D"/>
    <w:rsid w:val="00595852"/>
    <w:rsid w:val="005A57D5"/>
    <w:rsid w:val="005A6646"/>
    <w:rsid w:val="005B0DEA"/>
    <w:rsid w:val="005C09CA"/>
    <w:rsid w:val="005D48F8"/>
    <w:rsid w:val="005D584A"/>
    <w:rsid w:val="005D6A73"/>
    <w:rsid w:val="005E1085"/>
    <w:rsid w:val="005E34C3"/>
    <w:rsid w:val="005E4FC4"/>
    <w:rsid w:val="005F226B"/>
    <w:rsid w:val="005F49A9"/>
    <w:rsid w:val="005F5A86"/>
    <w:rsid w:val="00602758"/>
    <w:rsid w:val="00603AE2"/>
    <w:rsid w:val="006046D3"/>
    <w:rsid w:val="006057B4"/>
    <w:rsid w:val="00610F6F"/>
    <w:rsid w:val="00612C50"/>
    <w:rsid w:val="00613484"/>
    <w:rsid w:val="00615BFE"/>
    <w:rsid w:val="00623A2E"/>
    <w:rsid w:val="006254ED"/>
    <w:rsid w:val="00627ED1"/>
    <w:rsid w:val="00631F7C"/>
    <w:rsid w:val="006371B4"/>
    <w:rsid w:val="0064121B"/>
    <w:rsid w:val="006412AF"/>
    <w:rsid w:val="006417CE"/>
    <w:rsid w:val="00641C92"/>
    <w:rsid w:val="006422A8"/>
    <w:rsid w:val="00643AD7"/>
    <w:rsid w:val="00646D16"/>
    <w:rsid w:val="0064774C"/>
    <w:rsid w:val="00647F25"/>
    <w:rsid w:val="006617AF"/>
    <w:rsid w:val="0066637B"/>
    <w:rsid w:val="00674046"/>
    <w:rsid w:val="00674D7F"/>
    <w:rsid w:val="00674F64"/>
    <w:rsid w:val="0067794D"/>
    <w:rsid w:val="00682234"/>
    <w:rsid w:val="00684CEC"/>
    <w:rsid w:val="00685A32"/>
    <w:rsid w:val="0068618A"/>
    <w:rsid w:val="00696A3A"/>
    <w:rsid w:val="006B2E42"/>
    <w:rsid w:val="006B76F0"/>
    <w:rsid w:val="006C089B"/>
    <w:rsid w:val="006C0FE1"/>
    <w:rsid w:val="006C3F7A"/>
    <w:rsid w:val="006C6417"/>
    <w:rsid w:val="006C7C52"/>
    <w:rsid w:val="006D0985"/>
    <w:rsid w:val="006D52B7"/>
    <w:rsid w:val="006D7856"/>
    <w:rsid w:val="006E2B17"/>
    <w:rsid w:val="006E5879"/>
    <w:rsid w:val="006E6C9E"/>
    <w:rsid w:val="006F2C0C"/>
    <w:rsid w:val="006F33AA"/>
    <w:rsid w:val="006F5471"/>
    <w:rsid w:val="007012ED"/>
    <w:rsid w:val="0070142C"/>
    <w:rsid w:val="00702378"/>
    <w:rsid w:val="00704393"/>
    <w:rsid w:val="00705A37"/>
    <w:rsid w:val="00706E33"/>
    <w:rsid w:val="007103DE"/>
    <w:rsid w:val="00714627"/>
    <w:rsid w:val="00717FD7"/>
    <w:rsid w:val="00726A31"/>
    <w:rsid w:val="00731C8F"/>
    <w:rsid w:val="00736DAE"/>
    <w:rsid w:val="007374E2"/>
    <w:rsid w:val="00744FC5"/>
    <w:rsid w:val="007457E1"/>
    <w:rsid w:val="00747A36"/>
    <w:rsid w:val="00750DAE"/>
    <w:rsid w:val="0075583F"/>
    <w:rsid w:val="00757C09"/>
    <w:rsid w:val="00760435"/>
    <w:rsid w:val="00765508"/>
    <w:rsid w:val="0077329F"/>
    <w:rsid w:val="00774F6B"/>
    <w:rsid w:val="007755B0"/>
    <w:rsid w:val="007826A8"/>
    <w:rsid w:val="007842DB"/>
    <w:rsid w:val="0078465C"/>
    <w:rsid w:val="00790660"/>
    <w:rsid w:val="007913E8"/>
    <w:rsid w:val="00793B3E"/>
    <w:rsid w:val="0079449B"/>
    <w:rsid w:val="007946CA"/>
    <w:rsid w:val="007A2872"/>
    <w:rsid w:val="007A3482"/>
    <w:rsid w:val="007A536F"/>
    <w:rsid w:val="007A5F69"/>
    <w:rsid w:val="007B17F5"/>
    <w:rsid w:val="007B4542"/>
    <w:rsid w:val="007C0970"/>
    <w:rsid w:val="007C101D"/>
    <w:rsid w:val="007C45FF"/>
    <w:rsid w:val="007C4CEF"/>
    <w:rsid w:val="007C7507"/>
    <w:rsid w:val="007C7DAF"/>
    <w:rsid w:val="007C7EEF"/>
    <w:rsid w:val="007D0E7C"/>
    <w:rsid w:val="007D0FF5"/>
    <w:rsid w:val="007E23D8"/>
    <w:rsid w:val="007E3B35"/>
    <w:rsid w:val="007E72CC"/>
    <w:rsid w:val="007F1D36"/>
    <w:rsid w:val="007F59B7"/>
    <w:rsid w:val="0080073D"/>
    <w:rsid w:val="008008B2"/>
    <w:rsid w:val="00801049"/>
    <w:rsid w:val="00806384"/>
    <w:rsid w:val="00811567"/>
    <w:rsid w:val="00814874"/>
    <w:rsid w:val="00814B2B"/>
    <w:rsid w:val="00815EC1"/>
    <w:rsid w:val="00817541"/>
    <w:rsid w:val="0082064F"/>
    <w:rsid w:val="008229FA"/>
    <w:rsid w:val="00827A6A"/>
    <w:rsid w:val="0083181F"/>
    <w:rsid w:val="008318D2"/>
    <w:rsid w:val="00832AE7"/>
    <w:rsid w:val="00832B45"/>
    <w:rsid w:val="00833088"/>
    <w:rsid w:val="008343A3"/>
    <w:rsid w:val="008405DE"/>
    <w:rsid w:val="00846364"/>
    <w:rsid w:val="00853169"/>
    <w:rsid w:val="00854C8D"/>
    <w:rsid w:val="00860EEE"/>
    <w:rsid w:val="008612F9"/>
    <w:rsid w:val="00861BDF"/>
    <w:rsid w:val="00861CDC"/>
    <w:rsid w:val="00866309"/>
    <w:rsid w:val="008678BB"/>
    <w:rsid w:val="008718B0"/>
    <w:rsid w:val="00871C30"/>
    <w:rsid w:val="00874237"/>
    <w:rsid w:val="008A38BC"/>
    <w:rsid w:val="008A6D35"/>
    <w:rsid w:val="008A70E1"/>
    <w:rsid w:val="008A711B"/>
    <w:rsid w:val="008B4E9A"/>
    <w:rsid w:val="008B50E6"/>
    <w:rsid w:val="008C0749"/>
    <w:rsid w:val="008D4C65"/>
    <w:rsid w:val="008D6730"/>
    <w:rsid w:val="008E2145"/>
    <w:rsid w:val="008E2C48"/>
    <w:rsid w:val="008E53E9"/>
    <w:rsid w:val="008E77DB"/>
    <w:rsid w:val="008F0499"/>
    <w:rsid w:val="0090548B"/>
    <w:rsid w:val="00910F92"/>
    <w:rsid w:val="009237A9"/>
    <w:rsid w:val="00923E27"/>
    <w:rsid w:val="00925015"/>
    <w:rsid w:val="00932783"/>
    <w:rsid w:val="009332A8"/>
    <w:rsid w:val="009344C3"/>
    <w:rsid w:val="00934FFE"/>
    <w:rsid w:val="00937387"/>
    <w:rsid w:val="00950485"/>
    <w:rsid w:val="00952D55"/>
    <w:rsid w:val="0095326F"/>
    <w:rsid w:val="009543FF"/>
    <w:rsid w:val="00955301"/>
    <w:rsid w:val="00957B97"/>
    <w:rsid w:val="009705E6"/>
    <w:rsid w:val="00973553"/>
    <w:rsid w:val="00973C9A"/>
    <w:rsid w:val="00976D07"/>
    <w:rsid w:val="009854F1"/>
    <w:rsid w:val="009871AF"/>
    <w:rsid w:val="00987932"/>
    <w:rsid w:val="00990D52"/>
    <w:rsid w:val="00994C36"/>
    <w:rsid w:val="009A43F2"/>
    <w:rsid w:val="009A5246"/>
    <w:rsid w:val="009A7788"/>
    <w:rsid w:val="009B1F16"/>
    <w:rsid w:val="009B3C18"/>
    <w:rsid w:val="009B7FC3"/>
    <w:rsid w:val="009C0EC7"/>
    <w:rsid w:val="009C1B15"/>
    <w:rsid w:val="009C2E1B"/>
    <w:rsid w:val="009C707A"/>
    <w:rsid w:val="009D2006"/>
    <w:rsid w:val="009D23FB"/>
    <w:rsid w:val="009D3C50"/>
    <w:rsid w:val="009D4703"/>
    <w:rsid w:val="009D5F5A"/>
    <w:rsid w:val="009D65DC"/>
    <w:rsid w:val="009D757C"/>
    <w:rsid w:val="009E444C"/>
    <w:rsid w:val="009F1997"/>
    <w:rsid w:val="009F29EB"/>
    <w:rsid w:val="009F4A1A"/>
    <w:rsid w:val="009F611E"/>
    <w:rsid w:val="00A0666F"/>
    <w:rsid w:val="00A13A96"/>
    <w:rsid w:val="00A16383"/>
    <w:rsid w:val="00A264A9"/>
    <w:rsid w:val="00A30A82"/>
    <w:rsid w:val="00A37CC4"/>
    <w:rsid w:val="00A41EAC"/>
    <w:rsid w:val="00A445DE"/>
    <w:rsid w:val="00A45948"/>
    <w:rsid w:val="00A51698"/>
    <w:rsid w:val="00A51781"/>
    <w:rsid w:val="00A55F07"/>
    <w:rsid w:val="00A6074B"/>
    <w:rsid w:val="00A62662"/>
    <w:rsid w:val="00A70F80"/>
    <w:rsid w:val="00A764DF"/>
    <w:rsid w:val="00A77FF5"/>
    <w:rsid w:val="00A80793"/>
    <w:rsid w:val="00A80FC7"/>
    <w:rsid w:val="00A90223"/>
    <w:rsid w:val="00A94052"/>
    <w:rsid w:val="00A94592"/>
    <w:rsid w:val="00A95BC3"/>
    <w:rsid w:val="00A97687"/>
    <w:rsid w:val="00AA3494"/>
    <w:rsid w:val="00AA37C5"/>
    <w:rsid w:val="00AA3FF5"/>
    <w:rsid w:val="00AB4D73"/>
    <w:rsid w:val="00AB4F24"/>
    <w:rsid w:val="00AB5D17"/>
    <w:rsid w:val="00AB6190"/>
    <w:rsid w:val="00AB6FF1"/>
    <w:rsid w:val="00AC1441"/>
    <w:rsid w:val="00AC1E04"/>
    <w:rsid w:val="00AC679E"/>
    <w:rsid w:val="00AC67BE"/>
    <w:rsid w:val="00AC68B3"/>
    <w:rsid w:val="00AD29AE"/>
    <w:rsid w:val="00AD7883"/>
    <w:rsid w:val="00AD7BD9"/>
    <w:rsid w:val="00AE162D"/>
    <w:rsid w:val="00AE3B32"/>
    <w:rsid w:val="00AE4208"/>
    <w:rsid w:val="00AE4949"/>
    <w:rsid w:val="00AF51A6"/>
    <w:rsid w:val="00AF5974"/>
    <w:rsid w:val="00B00858"/>
    <w:rsid w:val="00B01B4A"/>
    <w:rsid w:val="00B02E1F"/>
    <w:rsid w:val="00B04D77"/>
    <w:rsid w:val="00B10E11"/>
    <w:rsid w:val="00B16C5B"/>
    <w:rsid w:val="00B218A8"/>
    <w:rsid w:val="00B21F68"/>
    <w:rsid w:val="00B33CBB"/>
    <w:rsid w:val="00B3769F"/>
    <w:rsid w:val="00B3772A"/>
    <w:rsid w:val="00B43E4F"/>
    <w:rsid w:val="00B52A56"/>
    <w:rsid w:val="00B56AD4"/>
    <w:rsid w:val="00B56C67"/>
    <w:rsid w:val="00B61C38"/>
    <w:rsid w:val="00B6200A"/>
    <w:rsid w:val="00B62928"/>
    <w:rsid w:val="00B630C5"/>
    <w:rsid w:val="00B633EC"/>
    <w:rsid w:val="00B66050"/>
    <w:rsid w:val="00B67864"/>
    <w:rsid w:val="00B67ED0"/>
    <w:rsid w:val="00B716C4"/>
    <w:rsid w:val="00B73AC6"/>
    <w:rsid w:val="00B748CB"/>
    <w:rsid w:val="00B82C6A"/>
    <w:rsid w:val="00B9101E"/>
    <w:rsid w:val="00B917BA"/>
    <w:rsid w:val="00B922E8"/>
    <w:rsid w:val="00B9277B"/>
    <w:rsid w:val="00B93C4C"/>
    <w:rsid w:val="00B97E4D"/>
    <w:rsid w:val="00BA2694"/>
    <w:rsid w:val="00BA2D3D"/>
    <w:rsid w:val="00BB391C"/>
    <w:rsid w:val="00BC1DDA"/>
    <w:rsid w:val="00BC3ADD"/>
    <w:rsid w:val="00BC611F"/>
    <w:rsid w:val="00BC7F03"/>
    <w:rsid w:val="00BD15E4"/>
    <w:rsid w:val="00BD2EFB"/>
    <w:rsid w:val="00BD693C"/>
    <w:rsid w:val="00BE0D7A"/>
    <w:rsid w:val="00BE6D4E"/>
    <w:rsid w:val="00BF27E5"/>
    <w:rsid w:val="00BF3CC0"/>
    <w:rsid w:val="00BF4966"/>
    <w:rsid w:val="00C01B98"/>
    <w:rsid w:val="00C04CEA"/>
    <w:rsid w:val="00C0669C"/>
    <w:rsid w:val="00C075AD"/>
    <w:rsid w:val="00C14EE9"/>
    <w:rsid w:val="00C23E4F"/>
    <w:rsid w:val="00C278D5"/>
    <w:rsid w:val="00C64B6E"/>
    <w:rsid w:val="00C77B72"/>
    <w:rsid w:val="00C81438"/>
    <w:rsid w:val="00C82F4F"/>
    <w:rsid w:val="00C84ED8"/>
    <w:rsid w:val="00C86464"/>
    <w:rsid w:val="00C902C6"/>
    <w:rsid w:val="00C93A3B"/>
    <w:rsid w:val="00CA0A85"/>
    <w:rsid w:val="00CA1FF7"/>
    <w:rsid w:val="00CA2724"/>
    <w:rsid w:val="00CA3376"/>
    <w:rsid w:val="00CA3CD3"/>
    <w:rsid w:val="00CA6C73"/>
    <w:rsid w:val="00CB0AF4"/>
    <w:rsid w:val="00CB0EE6"/>
    <w:rsid w:val="00CB1F59"/>
    <w:rsid w:val="00CB2B64"/>
    <w:rsid w:val="00CB4BCF"/>
    <w:rsid w:val="00CC1602"/>
    <w:rsid w:val="00CC35C2"/>
    <w:rsid w:val="00CC6339"/>
    <w:rsid w:val="00CD2A53"/>
    <w:rsid w:val="00CD3A47"/>
    <w:rsid w:val="00CD3F02"/>
    <w:rsid w:val="00CD50A4"/>
    <w:rsid w:val="00CE0E7A"/>
    <w:rsid w:val="00CE1E35"/>
    <w:rsid w:val="00CE2017"/>
    <w:rsid w:val="00CE31D5"/>
    <w:rsid w:val="00CE3628"/>
    <w:rsid w:val="00CF7FEA"/>
    <w:rsid w:val="00D0412E"/>
    <w:rsid w:val="00D2415F"/>
    <w:rsid w:val="00D254CE"/>
    <w:rsid w:val="00D32FBA"/>
    <w:rsid w:val="00D34597"/>
    <w:rsid w:val="00D476FA"/>
    <w:rsid w:val="00D57493"/>
    <w:rsid w:val="00D61635"/>
    <w:rsid w:val="00D6376F"/>
    <w:rsid w:val="00D63D7C"/>
    <w:rsid w:val="00D63EE8"/>
    <w:rsid w:val="00D63F17"/>
    <w:rsid w:val="00D652A5"/>
    <w:rsid w:val="00D6695B"/>
    <w:rsid w:val="00D80345"/>
    <w:rsid w:val="00D81C29"/>
    <w:rsid w:val="00D83715"/>
    <w:rsid w:val="00D92D5B"/>
    <w:rsid w:val="00D945D7"/>
    <w:rsid w:val="00D9590D"/>
    <w:rsid w:val="00D96E6C"/>
    <w:rsid w:val="00DA6606"/>
    <w:rsid w:val="00DB65CB"/>
    <w:rsid w:val="00DB700E"/>
    <w:rsid w:val="00DC321C"/>
    <w:rsid w:val="00DC4A17"/>
    <w:rsid w:val="00DC4B21"/>
    <w:rsid w:val="00DD15D1"/>
    <w:rsid w:val="00DD1FA7"/>
    <w:rsid w:val="00DD3AAB"/>
    <w:rsid w:val="00DD589B"/>
    <w:rsid w:val="00DD626E"/>
    <w:rsid w:val="00DD6667"/>
    <w:rsid w:val="00DD7B50"/>
    <w:rsid w:val="00DD7F35"/>
    <w:rsid w:val="00DE2BC2"/>
    <w:rsid w:val="00DE7E18"/>
    <w:rsid w:val="00DF16E8"/>
    <w:rsid w:val="00DF4C87"/>
    <w:rsid w:val="00DF6288"/>
    <w:rsid w:val="00DF6F8A"/>
    <w:rsid w:val="00E00146"/>
    <w:rsid w:val="00E052D1"/>
    <w:rsid w:val="00E06D48"/>
    <w:rsid w:val="00E11179"/>
    <w:rsid w:val="00E12EA2"/>
    <w:rsid w:val="00E1628E"/>
    <w:rsid w:val="00E2455E"/>
    <w:rsid w:val="00E35B0D"/>
    <w:rsid w:val="00E44867"/>
    <w:rsid w:val="00E45AEC"/>
    <w:rsid w:val="00E54AD6"/>
    <w:rsid w:val="00E54DBC"/>
    <w:rsid w:val="00E6185B"/>
    <w:rsid w:val="00E704C4"/>
    <w:rsid w:val="00E72552"/>
    <w:rsid w:val="00E738A7"/>
    <w:rsid w:val="00E82F8B"/>
    <w:rsid w:val="00EA0125"/>
    <w:rsid w:val="00EA0D59"/>
    <w:rsid w:val="00EC01CF"/>
    <w:rsid w:val="00EC09C6"/>
    <w:rsid w:val="00EC1088"/>
    <w:rsid w:val="00EC1342"/>
    <w:rsid w:val="00EC161A"/>
    <w:rsid w:val="00EC1941"/>
    <w:rsid w:val="00EC1FD4"/>
    <w:rsid w:val="00EC2D9C"/>
    <w:rsid w:val="00EC32EF"/>
    <w:rsid w:val="00EC76B6"/>
    <w:rsid w:val="00ED0162"/>
    <w:rsid w:val="00EE1941"/>
    <w:rsid w:val="00EE4B60"/>
    <w:rsid w:val="00EF141F"/>
    <w:rsid w:val="00EF2835"/>
    <w:rsid w:val="00EF3931"/>
    <w:rsid w:val="00EF3C7B"/>
    <w:rsid w:val="00F00ADD"/>
    <w:rsid w:val="00F00E14"/>
    <w:rsid w:val="00F010FE"/>
    <w:rsid w:val="00F0317C"/>
    <w:rsid w:val="00F07EB4"/>
    <w:rsid w:val="00F149E0"/>
    <w:rsid w:val="00F14F33"/>
    <w:rsid w:val="00F228A2"/>
    <w:rsid w:val="00F23591"/>
    <w:rsid w:val="00F24D6F"/>
    <w:rsid w:val="00F2761E"/>
    <w:rsid w:val="00F3396D"/>
    <w:rsid w:val="00F33B62"/>
    <w:rsid w:val="00F340D7"/>
    <w:rsid w:val="00F37E5E"/>
    <w:rsid w:val="00F43652"/>
    <w:rsid w:val="00F441B2"/>
    <w:rsid w:val="00F46609"/>
    <w:rsid w:val="00F51584"/>
    <w:rsid w:val="00F54CCE"/>
    <w:rsid w:val="00F55001"/>
    <w:rsid w:val="00F65EF8"/>
    <w:rsid w:val="00F713B0"/>
    <w:rsid w:val="00F725D8"/>
    <w:rsid w:val="00F7542D"/>
    <w:rsid w:val="00F77546"/>
    <w:rsid w:val="00F77E72"/>
    <w:rsid w:val="00F83AAE"/>
    <w:rsid w:val="00F84796"/>
    <w:rsid w:val="00F919B2"/>
    <w:rsid w:val="00FA2980"/>
    <w:rsid w:val="00FA3520"/>
    <w:rsid w:val="00FA5AA8"/>
    <w:rsid w:val="00FB382B"/>
    <w:rsid w:val="00FB3AFD"/>
    <w:rsid w:val="00FB49DB"/>
    <w:rsid w:val="00FB6D90"/>
    <w:rsid w:val="00FB7807"/>
    <w:rsid w:val="00FC277C"/>
    <w:rsid w:val="00FC3716"/>
    <w:rsid w:val="00FC6B6B"/>
    <w:rsid w:val="00FC6CA5"/>
    <w:rsid w:val="00FD083A"/>
    <w:rsid w:val="00FE181F"/>
    <w:rsid w:val="00FE1875"/>
    <w:rsid w:val="00FE7B06"/>
  </w:rsids>
  <m:mathPr>
    <m:mathFont m:val="Cambria Math"/>
    <m:brkBin m:val="before"/>
    <m:brkBinSub m:val="--"/>
    <m:smallFrac/>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contacts" w:name="Sn"/>
  <w:smartTagType w:namespaceuri="urn:schemas-microsoft-com:office:smarttags" w:name="place"/>
  <w:smartTagType w:namespaceuri="urn:schemas:contacts" w:name="middlename"/>
  <w:shapeDefaults>
    <o:shapedefaults v:ext="edit" spidmax="2049"/>
    <o:shapelayout v:ext="edit">
      <o:idmap v:ext="edit" data="1"/>
    </o:shapelayout>
  </w:shapeDefaults>
  <w:decimalSymbol w:val=","/>
  <w:listSeparator w:val=";"/>
  <w14:docId w14:val="2D4EAD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75AD"/>
    <w:rPr>
      <w:lang w:eastAsia="en-US"/>
    </w:rPr>
  </w:style>
  <w:style w:type="paragraph" w:styleId="Heading1">
    <w:name w:val="heading 1"/>
    <w:basedOn w:val="Normal"/>
    <w:next w:val="Normal"/>
    <w:qFormat/>
    <w:rsid w:val="00573644"/>
    <w:pPr>
      <w:keepNext/>
      <w:keepLines/>
      <w:numPr>
        <w:numId w:val="7"/>
      </w:numPr>
      <w:spacing w:before="480"/>
      <w:ind w:right="283"/>
      <w:jc w:val="both"/>
      <w:outlineLvl w:val="0"/>
    </w:pPr>
    <w:rPr>
      <w:rFonts w:ascii="Calibri" w:hAnsi="Calibri"/>
      <w:b/>
      <w:color w:val="365F91"/>
      <w:sz w:val="28"/>
    </w:rPr>
  </w:style>
  <w:style w:type="paragraph" w:styleId="Heading2">
    <w:name w:val="heading 2"/>
    <w:basedOn w:val="Normal"/>
    <w:next w:val="Normal"/>
    <w:qFormat/>
    <w:rsid w:val="00573644"/>
    <w:pPr>
      <w:keepNext/>
      <w:keepLines/>
      <w:numPr>
        <w:ilvl w:val="1"/>
        <w:numId w:val="7"/>
      </w:numPr>
      <w:tabs>
        <w:tab w:val="left" w:pos="851"/>
      </w:tabs>
      <w:spacing w:before="200"/>
      <w:ind w:right="283"/>
      <w:jc w:val="both"/>
      <w:outlineLvl w:val="1"/>
    </w:pPr>
    <w:rPr>
      <w:rFonts w:ascii="Calibri" w:hAnsi="Calibri"/>
      <w:b/>
      <w:color w:val="4F81BD"/>
      <w:sz w:val="26"/>
    </w:rPr>
  </w:style>
  <w:style w:type="paragraph" w:styleId="Heading3">
    <w:name w:val="heading 3"/>
    <w:basedOn w:val="Normal"/>
    <w:next w:val="Normal"/>
    <w:qFormat/>
    <w:rsid w:val="0023160D"/>
    <w:pPr>
      <w:keepNext/>
      <w:keepLines/>
      <w:numPr>
        <w:ilvl w:val="2"/>
        <w:numId w:val="7"/>
      </w:numPr>
      <w:spacing w:before="200" w:after="120"/>
      <w:ind w:right="284"/>
      <w:jc w:val="both"/>
      <w:outlineLvl w:val="2"/>
    </w:pPr>
    <w:rPr>
      <w:rFonts w:ascii="Calibri" w:eastAsia="Calibri" w:hAnsi="Calibri"/>
      <w:b/>
    </w:rPr>
  </w:style>
  <w:style w:type="paragraph" w:styleId="Heading4">
    <w:name w:val="heading 4"/>
    <w:basedOn w:val="Normal"/>
    <w:next w:val="Normal"/>
    <w:qFormat/>
    <w:rsid w:val="00C075AD"/>
    <w:pPr>
      <w:keepNext/>
      <w:keepLines/>
      <w:numPr>
        <w:ilvl w:val="3"/>
        <w:numId w:val="7"/>
      </w:numPr>
      <w:spacing w:before="200"/>
      <w:jc w:val="both"/>
      <w:outlineLvl w:val="3"/>
    </w:pPr>
    <w:rPr>
      <w:rFonts w:ascii="Cambria" w:hAnsi="Cambria"/>
      <w:b/>
      <w:bCs/>
      <w:i/>
      <w:iCs/>
      <w:color w:val="4F81BD"/>
    </w:rPr>
  </w:style>
  <w:style w:type="paragraph" w:styleId="Heading5">
    <w:name w:val="heading 5"/>
    <w:basedOn w:val="Normal"/>
    <w:next w:val="Normal"/>
    <w:qFormat/>
    <w:rsid w:val="00C075AD"/>
    <w:pPr>
      <w:keepNext/>
      <w:numPr>
        <w:ilvl w:val="4"/>
        <w:numId w:val="7"/>
      </w:numPr>
      <w:jc w:val="right"/>
      <w:outlineLvl w:val="4"/>
    </w:pPr>
    <w:rPr>
      <w:b/>
      <w:bCs/>
      <w:sz w:val="24"/>
      <w:szCs w:val="24"/>
    </w:rPr>
  </w:style>
  <w:style w:type="paragraph" w:styleId="Heading6">
    <w:name w:val="heading 6"/>
    <w:basedOn w:val="Normal"/>
    <w:next w:val="Normal"/>
    <w:qFormat/>
    <w:rsid w:val="00C075AD"/>
    <w:pPr>
      <w:keepNext/>
      <w:numPr>
        <w:ilvl w:val="5"/>
        <w:numId w:val="7"/>
      </w:numPr>
      <w:jc w:val="both"/>
      <w:outlineLvl w:val="5"/>
    </w:pPr>
    <w:rPr>
      <w:b/>
      <w:bCs/>
      <w:sz w:val="24"/>
      <w:szCs w:val="24"/>
    </w:rPr>
  </w:style>
  <w:style w:type="paragraph" w:styleId="Heading7">
    <w:name w:val="heading 7"/>
    <w:basedOn w:val="Normal"/>
    <w:next w:val="Normal"/>
    <w:qFormat/>
    <w:rsid w:val="00C075AD"/>
    <w:pPr>
      <w:keepNext/>
      <w:numPr>
        <w:ilvl w:val="6"/>
        <w:numId w:val="7"/>
      </w:numPr>
      <w:jc w:val="center"/>
      <w:outlineLvl w:val="6"/>
    </w:pPr>
    <w:rPr>
      <w:rFonts w:ascii="Arial" w:hAnsi="Arial"/>
      <w:b/>
      <w:spacing w:val="-3"/>
      <w:sz w:val="24"/>
    </w:rPr>
  </w:style>
  <w:style w:type="paragraph" w:styleId="Heading8">
    <w:name w:val="heading 8"/>
    <w:basedOn w:val="Normal"/>
    <w:next w:val="Normal"/>
    <w:qFormat/>
    <w:rsid w:val="00C075AD"/>
    <w:pPr>
      <w:keepNext/>
      <w:numPr>
        <w:ilvl w:val="7"/>
        <w:numId w:val="7"/>
      </w:numPr>
      <w:shd w:val="clear" w:color="auto" w:fill="FFFF99"/>
      <w:outlineLvl w:val="7"/>
    </w:pPr>
    <w:rPr>
      <w:rFonts w:ascii="Arial" w:hAnsi="Arial"/>
      <w:b/>
      <w:spacing w:val="-3"/>
      <w:sz w:val="22"/>
    </w:rPr>
  </w:style>
  <w:style w:type="paragraph" w:styleId="Heading9">
    <w:name w:val="heading 9"/>
    <w:basedOn w:val="Normal"/>
    <w:next w:val="Normal"/>
    <w:qFormat/>
    <w:rsid w:val="00C075AD"/>
    <w:pPr>
      <w:keepNext/>
      <w:numPr>
        <w:ilvl w:val="8"/>
        <w:numId w:val="7"/>
      </w:numPr>
      <w:shd w:val="clear" w:color="auto" w:fill="FFFF99"/>
      <w:outlineLvl w:val="8"/>
    </w:pPr>
    <w:rPr>
      <w:b/>
      <w:spacing w:val="-3"/>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rsid w:val="00C075AD"/>
    <w:pPr>
      <w:ind w:left="720" w:hanging="720"/>
      <w:jc w:val="both"/>
    </w:pPr>
    <w:rPr>
      <w:sz w:val="22"/>
      <w:szCs w:val="22"/>
    </w:rPr>
  </w:style>
  <w:style w:type="paragraph" w:customStyle="1" w:styleId="T-98-2">
    <w:name w:val="T-9/8-2"/>
    <w:rsid w:val="00C075AD"/>
    <w:pPr>
      <w:widowControl w:val="0"/>
      <w:tabs>
        <w:tab w:val="left" w:pos="2153"/>
      </w:tabs>
      <w:autoSpaceDE w:val="0"/>
      <w:autoSpaceDN w:val="0"/>
      <w:adjustRightInd w:val="0"/>
      <w:spacing w:after="43"/>
      <w:ind w:firstLine="342"/>
      <w:jc w:val="both"/>
    </w:pPr>
    <w:rPr>
      <w:rFonts w:ascii="Times-NewRoman" w:hAnsi="Times-NewRoman"/>
      <w:sz w:val="19"/>
      <w:szCs w:val="19"/>
      <w:lang w:val="en-US" w:eastAsia="en-US"/>
    </w:rPr>
  </w:style>
  <w:style w:type="paragraph" w:styleId="BodyText">
    <w:name w:val="Body Text"/>
    <w:basedOn w:val="Normal"/>
    <w:semiHidden/>
    <w:rsid w:val="00C075AD"/>
    <w:rPr>
      <w:rFonts w:ascii="Arial" w:hAnsi="Arial" w:cs="Arial"/>
      <w:sz w:val="22"/>
      <w:szCs w:val="22"/>
    </w:rPr>
  </w:style>
  <w:style w:type="paragraph" w:styleId="BodyText2">
    <w:name w:val="Body Text 2"/>
    <w:basedOn w:val="Normal"/>
    <w:semiHidden/>
    <w:rsid w:val="00C075AD"/>
    <w:rPr>
      <w:rFonts w:ascii="Arial" w:hAnsi="Arial" w:cs="Arial"/>
      <w:b/>
      <w:bCs/>
      <w:sz w:val="22"/>
      <w:szCs w:val="22"/>
    </w:rPr>
  </w:style>
  <w:style w:type="paragraph" w:styleId="BodyText3">
    <w:name w:val="Body Text 3"/>
    <w:basedOn w:val="Normal"/>
    <w:semiHidden/>
    <w:rsid w:val="00C075AD"/>
    <w:pPr>
      <w:jc w:val="both"/>
    </w:pPr>
    <w:rPr>
      <w:rFonts w:ascii="Arial" w:hAnsi="Arial" w:cs="Arial"/>
      <w:sz w:val="22"/>
      <w:szCs w:val="22"/>
    </w:rPr>
  </w:style>
  <w:style w:type="paragraph" w:styleId="Title">
    <w:name w:val="Title"/>
    <w:basedOn w:val="Normal"/>
    <w:qFormat/>
    <w:rsid w:val="00C075AD"/>
    <w:pPr>
      <w:jc w:val="center"/>
    </w:pPr>
    <w:rPr>
      <w:rFonts w:ascii="Arial" w:hAnsi="Arial"/>
      <w:b/>
      <w:bCs/>
      <w:sz w:val="28"/>
      <w:szCs w:val="28"/>
      <w:lang w:val="en-GB"/>
    </w:rPr>
  </w:style>
  <w:style w:type="paragraph" w:styleId="Footer">
    <w:name w:val="footer"/>
    <w:basedOn w:val="Normal"/>
    <w:uiPriority w:val="99"/>
    <w:rsid w:val="00C075AD"/>
    <w:pPr>
      <w:tabs>
        <w:tab w:val="center" w:pos="4320"/>
        <w:tab w:val="right" w:pos="8640"/>
      </w:tabs>
    </w:pPr>
  </w:style>
  <w:style w:type="character" w:styleId="PageNumber">
    <w:name w:val="page number"/>
    <w:basedOn w:val="DefaultParagraphFont"/>
    <w:semiHidden/>
    <w:rsid w:val="00C075AD"/>
  </w:style>
  <w:style w:type="paragraph" w:customStyle="1" w:styleId="Body">
    <w:name w:val="Body"/>
    <w:basedOn w:val="Normal"/>
    <w:rsid w:val="00C075AD"/>
    <w:pPr>
      <w:overflowPunct w:val="0"/>
      <w:autoSpaceDE w:val="0"/>
      <w:autoSpaceDN w:val="0"/>
      <w:adjustRightInd w:val="0"/>
      <w:spacing w:after="120" w:line="240" w:lineRule="atLeast"/>
      <w:ind w:left="720"/>
      <w:jc w:val="both"/>
      <w:textAlignment w:val="baseline"/>
    </w:pPr>
    <w:rPr>
      <w:rFonts w:ascii="Arial" w:hAnsi="Arial" w:cs="Arial"/>
      <w:sz w:val="22"/>
      <w:szCs w:val="22"/>
      <w:lang w:val="en-GB"/>
    </w:rPr>
  </w:style>
  <w:style w:type="paragraph" w:customStyle="1" w:styleId="Bullets">
    <w:name w:val="Bullets"/>
    <w:basedOn w:val="Body"/>
    <w:rsid w:val="00C075AD"/>
    <w:pPr>
      <w:ind w:left="1080" w:hanging="360"/>
    </w:pPr>
  </w:style>
  <w:style w:type="paragraph" w:customStyle="1" w:styleId="Naslov1">
    <w:name w:val="Naslov1"/>
    <w:basedOn w:val="Heading1"/>
    <w:next w:val="Body"/>
    <w:rsid w:val="00C075AD"/>
    <w:pPr>
      <w:overflowPunct w:val="0"/>
      <w:autoSpaceDE w:val="0"/>
      <w:autoSpaceDN w:val="0"/>
      <w:adjustRightInd w:val="0"/>
      <w:spacing w:before="360" w:after="360"/>
      <w:textAlignment w:val="baseline"/>
      <w:outlineLvl w:val="9"/>
    </w:pPr>
    <w:rPr>
      <w:caps/>
      <w:kern w:val="28"/>
      <w:sz w:val="24"/>
      <w:szCs w:val="24"/>
      <w:lang w:val="en-GB"/>
    </w:rPr>
  </w:style>
  <w:style w:type="paragraph" w:styleId="FootnoteText">
    <w:name w:val="footnote text"/>
    <w:aliases w:val="Text poznámky pod čiarou 007,_Poznámka pod čiarou,Text poznámky pod ciarou 007,_Poznámka pod ciarou, Footnote,Footnote,Footnotes,Footnotes Char,Footnote Text Char Char,Footnotes Char Char Char Char,Footnotes Char Char Char,Fußnotentextf,fn"/>
    <w:basedOn w:val="Normal"/>
    <w:semiHidden/>
    <w:rsid w:val="00C075AD"/>
    <w:rPr>
      <w:rFonts w:ascii="Arial" w:hAnsi="Arial"/>
      <w:b/>
      <w:bCs/>
      <w:color w:val="000000"/>
    </w:rPr>
  </w:style>
  <w:style w:type="character" w:styleId="FootnoteReference">
    <w:name w:val="footnote reference"/>
    <w:semiHidden/>
    <w:rsid w:val="00C075AD"/>
    <w:rPr>
      <w:vertAlign w:val="superscript"/>
    </w:rPr>
  </w:style>
  <w:style w:type="paragraph" w:styleId="Header">
    <w:name w:val="header"/>
    <w:basedOn w:val="Normal"/>
    <w:semiHidden/>
    <w:rsid w:val="00C075AD"/>
    <w:pPr>
      <w:widowControl w:val="0"/>
      <w:tabs>
        <w:tab w:val="center" w:pos="4153"/>
        <w:tab w:val="right" w:pos="8306"/>
      </w:tabs>
    </w:pPr>
    <w:rPr>
      <w:rFonts w:ascii="AvantGarde Md BT" w:hAnsi="AvantGarde Md BT"/>
      <w:snapToGrid w:val="0"/>
      <w:sz w:val="24"/>
      <w:szCs w:val="24"/>
      <w:lang w:val="en-US"/>
    </w:rPr>
  </w:style>
  <w:style w:type="paragraph" w:styleId="NormalWeb">
    <w:name w:val="Normal (Web)"/>
    <w:basedOn w:val="Normal"/>
    <w:uiPriority w:val="99"/>
    <w:semiHidden/>
    <w:rsid w:val="00C075AD"/>
    <w:pPr>
      <w:spacing w:before="100" w:beforeAutospacing="1" w:after="100" w:afterAutospacing="1"/>
    </w:pPr>
    <w:rPr>
      <w:sz w:val="24"/>
      <w:szCs w:val="24"/>
      <w:lang w:eastAsia="hr-HR"/>
    </w:rPr>
  </w:style>
  <w:style w:type="paragraph" w:customStyle="1" w:styleId="CharCharCharCharCharCharChar">
    <w:name w:val="Char Char Char Char Char Char Char"/>
    <w:basedOn w:val="Normal"/>
    <w:rsid w:val="00C075AD"/>
    <w:pPr>
      <w:spacing w:after="160" w:line="240" w:lineRule="exact"/>
    </w:pPr>
    <w:rPr>
      <w:rFonts w:ascii="Verdana" w:hAnsi="Verdana"/>
      <w:lang w:val="en-US"/>
    </w:rPr>
  </w:style>
  <w:style w:type="paragraph" w:customStyle="1" w:styleId="Text3">
    <w:name w:val="Text 3"/>
    <w:basedOn w:val="Normal"/>
    <w:link w:val="Text3Char"/>
    <w:uiPriority w:val="99"/>
    <w:rsid w:val="00D476FA"/>
    <w:pPr>
      <w:tabs>
        <w:tab w:val="left" w:pos="2302"/>
      </w:tabs>
      <w:spacing w:after="240"/>
      <w:ind w:left="1202"/>
      <w:jc w:val="both"/>
    </w:pPr>
    <w:rPr>
      <w:sz w:val="24"/>
      <w:lang w:val="en-GB"/>
    </w:rPr>
  </w:style>
  <w:style w:type="paragraph" w:customStyle="1" w:styleId="Default">
    <w:name w:val="Default"/>
    <w:rsid w:val="00C075AD"/>
    <w:pPr>
      <w:autoSpaceDE w:val="0"/>
      <w:autoSpaceDN w:val="0"/>
      <w:adjustRightInd w:val="0"/>
    </w:pPr>
    <w:rPr>
      <w:rFonts w:ascii="Arial" w:hAnsi="Arial" w:cs="Arial"/>
      <w:color w:val="000000"/>
      <w:sz w:val="24"/>
      <w:szCs w:val="24"/>
    </w:rPr>
  </w:style>
  <w:style w:type="paragraph" w:styleId="BalloonText">
    <w:name w:val="Balloon Text"/>
    <w:basedOn w:val="Normal"/>
    <w:rsid w:val="00C075AD"/>
    <w:rPr>
      <w:rFonts w:ascii="Tahoma" w:hAnsi="Tahoma"/>
      <w:sz w:val="16"/>
      <w:szCs w:val="16"/>
    </w:rPr>
  </w:style>
  <w:style w:type="character" w:customStyle="1" w:styleId="BalloonTextChar">
    <w:name w:val="Balloon Text Char"/>
    <w:rsid w:val="00C075AD"/>
    <w:rPr>
      <w:rFonts w:ascii="Tahoma" w:hAnsi="Tahoma" w:cs="Tahoma"/>
      <w:sz w:val="16"/>
      <w:szCs w:val="16"/>
      <w:lang w:val="en-AU" w:eastAsia="en-US"/>
    </w:rPr>
  </w:style>
  <w:style w:type="character" w:customStyle="1" w:styleId="BodyTextIndentChar">
    <w:name w:val="Body Text Indent Char"/>
    <w:rsid w:val="00C075AD"/>
    <w:rPr>
      <w:sz w:val="22"/>
      <w:szCs w:val="22"/>
      <w:lang w:eastAsia="en-US"/>
    </w:rPr>
  </w:style>
  <w:style w:type="character" w:styleId="Strong">
    <w:name w:val="Strong"/>
    <w:qFormat/>
    <w:rsid w:val="00C075AD"/>
    <w:rPr>
      <w:b/>
      <w:bCs/>
    </w:rPr>
  </w:style>
  <w:style w:type="paragraph" w:styleId="EndnoteText">
    <w:name w:val="endnote text"/>
    <w:basedOn w:val="Normal"/>
    <w:semiHidden/>
    <w:rsid w:val="00C075AD"/>
  </w:style>
  <w:style w:type="character" w:customStyle="1" w:styleId="EndnoteTextChar">
    <w:name w:val="Endnote Text Char"/>
    <w:rsid w:val="00C075AD"/>
    <w:rPr>
      <w:lang w:val="en-AU" w:eastAsia="en-US"/>
    </w:rPr>
  </w:style>
  <w:style w:type="character" w:styleId="EndnoteReference">
    <w:name w:val="endnote reference"/>
    <w:semiHidden/>
    <w:rsid w:val="00C075AD"/>
    <w:rPr>
      <w:vertAlign w:val="superscript"/>
    </w:rPr>
  </w:style>
  <w:style w:type="paragraph" w:styleId="Revision">
    <w:name w:val="Revision"/>
    <w:hidden/>
    <w:semiHidden/>
    <w:rsid w:val="00C075AD"/>
    <w:rPr>
      <w:lang w:val="en-AU" w:eastAsia="en-US"/>
    </w:rPr>
  </w:style>
  <w:style w:type="character" w:styleId="Hyperlink">
    <w:name w:val="Hyperlink"/>
    <w:uiPriority w:val="99"/>
    <w:rsid w:val="00C075AD"/>
    <w:rPr>
      <w:color w:val="0000FF"/>
      <w:u w:val="single"/>
    </w:rPr>
  </w:style>
  <w:style w:type="paragraph" w:customStyle="1" w:styleId="body1">
    <w:name w:val="body1"/>
    <w:basedOn w:val="Text3"/>
    <w:link w:val="body1Char"/>
    <w:qFormat/>
    <w:rsid w:val="00D476FA"/>
    <w:pPr>
      <w:spacing w:after="60"/>
      <w:ind w:left="1276"/>
    </w:pPr>
    <w:rPr>
      <w:rFonts w:ascii="Calibri" w:hAnsi="Calibri"/>
      <w:color w:val="548DD4"/>
    </w:rPr>
  </w:style>
  <w:style w:type="paragraph" w:styleId="ListParagraph">
    <w:name w:val="List Paragraph"/>
    <w:aliases w:val="Graf,Odstavek seznama"/>
    <w:basedOn w:val="Normal"/>
    <w:link w:val="ListParagraphChar"/>
    <w:uiPriority w:val="34"/>
    <w:qFormat/>
    <w:rsid w:val="00C075AD"/>
    <w:pPr>
      <w:spacing w:before="120"/>
      <w:ind w:left="720"/>
      <w:contextualSpacing/>
      <w:jc w:val="both"/>
    </w:pPr>
    <w:rPr>
      <w:rFonts w:ascii="Calibri" w:eastAsia="Calibri" w:hAnsi="Calibri"/>
    </w:rPr>
  </w:style>
  <w:style w:type="character" w:customStyle="1" w:styleId="Heading1Char">
    <w:name w:val="Heading 1 Char"/>
    <w:rsid w:val="00C075AD"/>
    <w:rPr>
      <w:rFonts w:ascii="Arial" w:hAnsi="Arial" w:cs="Arial"/>
      <w:b/>
      <w:bCs/>
      <w:sz w:val="28"/>
      <w:szCs w:val="28"/>
      <w:lang w:val="en-AU" w:eastAsia="en-US"/>
    </w:rPr>
  </w:style>
  <w:style w:type="character" w:customStyle="1" w:styleId="Heading2Char">
    <w:name w:val="Heading 2 Char"/>
    <w:rsid w:val="00C075AD"/>
    <w:rPr>
      <w:rFonts w:ascii="Arial" w:hAnsi="Arial" w:cs="Arial"/>
      <w:sz w:val="24"/>
      <w:szCs w:val="24"/>
      <w:lang w:val="en-AU" w:eastAsia="en-US"/>
    </w:rPr>
  </w:style>
  <w:style w:type="character" w:customStyle="1" w:styleId="Heading3Char">
    <w:name w:val="Heading 3 Char"/>
    <w:rsid w:val="00C075AD"/>
    <w:rPr>
      <w:sz w:val="24"/>
      <w:szCs w:val="24"/>
      <w:lang w:eastAsia="en-US"/>
    </w:rPr>
  </w:style>
  <w:style w:type="paragraph" w:styleId="TOCHeading">
    <w:name w:val="TOC Heading"/>
    <w:basedOn w:val="Heading1"/>
    <w:next w:val="Normal"/>
    <w:qFormat/>
    <w:rsid w:val="00C075AD"/>
    <w:pPr>
      <w:ind w:left="567"/>
      <w:outlineLvl w:val="9"/>
    </w:pPr>
    <w:rPr>
      <w:rFonts w:ascii="Cambria" w:hAnsi="Cambria"/>
    </w:rPr>
  </w:style>
  <w:style w:type="paragraph" w:styleId="TOC1">
    <w:name w:val="toc 1"/>
    <w:basedOn w:val="Normal"/>
    <w:next w:val="Normal"/>
    <w:autoRedefine/>
    <w:uiPriority w:val="39"/>
    <w:unhideWhenUsed/>
    <w:rsid w:val="009D23FB"/>
    <w:pPr>
      <w:tabs>
        <w:tab w:val="left" w:pos="1100"/>
        <w:tab w:val="right" w:leader="dot" w:pos="9639"/>
      </w:tabs>
      <w:spacing w:before="120" w:after="100"/>
      <w:ind w:left="426" w:right="-567"/>
      <w:jc w:val="both"/>
    </w:pPr>
    <w:rPr>
      <w:rFonts w:ascii="Calibri" w:eastAsia="Calibri" w:hAnsi="Calibri"/>
    </w:rPr>
  </w:style>
  <w:style w:type="paragraph" w:styleId="TOC2">
    <w:name w:val="toc 2"/>
    <w:basedOn w:val="Normal"/>
    <w:next w:val="Normal"/>
    <w:autoRedefine/>
    <w:uiPriority w:val="39"/>
    <w:unhideWhenUsed/>
    <w:rsid w:val="009D23FB"/>
    <w:pPr>
      <w:tabs>
        <w:tab w:val="left" w:pos="1100"/>
        <w:tab w:val="left" w:pos="1134"/>
        <w:tab w:val="right" w:leader="dot" w:pos="9639"/>
      </w:tabs>
      <w:spacing w:before="60"/>
      <w:ind w:left="1134" w:right="-1" w:hanging="708"/>
    </w:pPr>
    <w:rPr>
      <w:rFonts w:ascii="Calibri" w:eastAsia="Calibri" w:hAnsi="Calibri"/>
    </w:rPr>
  </w:style>
  <w:style w:type="character" w:customStyle="1" w:styleId="CharChar8">
    <w:name w:val="Char Char8"/>
    <w:semiHidden/>
    <w:rsid w:val="00C075AD"/>
    <w:rPr>
      <w:rFonts w:ascii="Tahoma" w:hAnsi="Tahoma" w:cs="Tahoma"/>
      <w:sz w:val="16"/>
      <w:szCs w:val="16"/>
    </w:rPr>
  </w:style>
  <w:style w:type="character" w:customStyle="1" w:styleId="Heading4Char">
    <w:name w:val="Heading 4 Char"/>
    <w:rsid w:val="00C075AD"/>
    <w:rPr>
      <w:rFonts w:ascii="Cambria" w:hAnsi="Cambria"/>
      <w:b/>
      <w:bCs/>
      <w:i/>
      <w:iCs/>
      <w:color w:val="4F81BD"/>
      <w:lang w:eastAsia="en-US"/>
    </w:rPr>
  </w:style>
  <w:style w:type="paragraph" w:styleId="TOC3">
    <w:name w:val="toc 3"/>
    <w:basedOn w:val="Normal"/>
    <w:next w:val="Normal"/>
    <w:autoRedefine/>
    <w:uiPriority w:val="39"/>
    <w:unhideWhenUsed/>
    <w:rsid w:val="000B3444"/>
    <w:pPr>
      <w:tabs>
        <w:tab w:val="left" w:pos="1100"/>
        <w:tab w:val="left" w:pos="1134"/>
        <w:tab w:val="right" w:leader="dot" w:pos="9639"/>
      </w:tabs>
      <w:spacing w:before="60"/>
      <w:ind w:left="1134" w:right="850" w:hanging="708"/>
      <w:jc w:val="both"/>
    </w:pPr>
    <w:rPr>
      <w:rFonts w:asciiTheme="minorHAnsi" w:eastAsia="Calibri" w:hAnsiTheme="minorHAnsi"/>
      <w:noProof/>
    </w:rPr>
  </w:style>
  <w:style w:type="character" w:customStyle="1" w:styleId="HeaderChar">
    <w:name w:val="Header Char"/>
    <w:rsid w:val="00C075AD"/>
    <w:rPr>
      <w:rFonts w:ascii="AvantGarde Md BT" w:hAnsi="AvantGarde Md BT"/>
      <w:snapToGrid w:val="0"/>
      <w:sz w:val="24"/>
      <w:szCs w:val="24"/>
      <w:lang w:val="en-US" w:eastAsia="en-US"/>
    </w:rPr>
  </w:style>
  <w:style w:type="character" w:customStyle="1" w:styleId="FooterChar">
    <w:name w:val="Footer Char"/>
    <w:uiPriority w:val="99"/>
    <w:rsid w:val="00C075AD"/>
    <w:rPr>
      <w:lang w:val="en-AU" w:eastAsia="en-US"/>
    </w:rPr>
  </w:style>
  <w:style w:type="character" w:customStyle="1" w:styleId="FootnoteTextChar">
    <w:name w:val="Footnote Text Char"/>
    <w:aliases w:val="Text poznámky pod čiarou 007 Char,_Poznámka pod čiarou Char,Text poznámky pod ciarou 007 Char,_Poznámka pod ciarou Char, Footnote Char,Footnote Char,Footnotes Char1,Footnotes Char Char,Footnote Text Char Char Char,Fußnotentextf Char"/>
    <w:rsid w:val="00C075AD"/>
    <w:rPr>
      <w:rFonts w:ascii="Arial" w:hAnsi="Arial" w:cs="Arial"/>
      <w:b/>
      <w:bCs/>
      <w:color w:val="000000"/>
      <w:lang w:eastAsia="en-US"/>
    </w:rPr>
  </w:style>
  <w:style w:type="character" w:customStyle="1" w:styleId="CharChar5">
    <w:name w:val="Char Char5"/>
    <w:semiHidden/>
    <w:rsid w:val="00C075AD"/>
    <w:rPr>
      <w:rFonts w:ascii="Arial" w:eastAsia="Times New Roman" w:hAnsi="Arial" w:cs="Arial"/>
      <w:sz w:val="22"/>
      <w:szCs w:val="24"/>
      <w:lang w:val="en-GB" w:eastAsia="cs-CZ"/>
    </w:rPr>
  </w:style>
  <w:style w:type="paragraph" w:styleId="BodyTextIndent2">
    <w:name w:val="Body Text Indent 2"/>
    <w:aliases w:val="  uvlaka 2"/>
    <w:basedOn w:val="Normal"/>
    <w:semiHidden/>
    <w:rsid w:val="00C075AD"/>
    <w:pPr>
      <w:spacing w:before="120"/>
      <w:ind w:left="360"/>
      <w:jc w:val="both"/>
    </w:pPr>
    <w:rPr>
      <w:rFonts w:ascii="Arial" w:hAnsi="Arial" w:cs="Arial"/>
      <w:i/>
      <w:iCs/>
      <w:szCs w:val="24"/>
      <w:lang w:val="en-GB" w:eastAsia="cs-CZ"/>
    </w:rPr>
  </w:style>
  <w:style w:type="character" w:customStyle="1" w:styleId="BodyTextIndent2Char">
    <w:name w:val="Body Text Indent 2 Char"/>
    <w:semiHidden/>
    <w:rsid w:val="00C075AD"/>
    <w:rPr>
      <w:rFonts w:ascii="Arial" w:hAnsi="Arial" w:cs="Arial"/>
      <w:i/>
      <w:iCs/>
      <w:szCs w:val="24"/>
      <w:lang w:val="en-GB" w:eastAsia="cs-CZ" w:bidi="ar-SA"/>
    </w:rPr>
  </w:style>
  <w:style w:type="character" w:customStyle="1" w:styleId="kurziv1">
    <w:name w:val="kurziv1"/>
    <w:rsid w:val="00C075AD"/>
    <w:rPr>
      <w:i/>
      <w:iCs/>
    </w:rPr>
  </w:style>
  <w:style w:type="character" w:customStyle="1" w:styleId="TitleChar">
    <w:name w:val="Title Char"/>
    <w:rsid w:val="00C075AD"/>
    <w:rPr>
      <w:rFonts w:ascii="Arial" w:hAnsi="Arial" w:cs="Arial"/>
      <w:b/>
      <w:bCs/>
      <w:sz w:val="28"/>
      <w:szCs w:val="28"/>
      <w:lang w:val="en-GB" w:eastAsia="en-US"/>
    </w:rPr>
  </w:style>
  <w:style w:type="paragraph" w:customStyle="1" w:styleId="Funkcionalnosti">
    <w:name w:val="Funkcionalnosti"/>
    <w:basedOn w:val="Normal"/>
    <w:rsid w:val="00C075AD"/>
    <w:pPr>
      <w:suppressAutoHyphens/>
      <w:spacing w:before="120"/>
      <w:ind w:left="1134"/>
      <w:jc w:val="both"/>
    </w:pPr>
    <w:rPr>
      <w:rFonts w:ascii="Arial" w:hAnsi="Arial"/>
      <w:lang w:val="en-US" w:eastAsia="ar-SA"/>
    </w:rPr>
  </w:style>
  <w:style w:type="paragraph" w:styleId="DocumentMap">
    <w:name w:val="Document Map"/>
    <w:basedOn w:val="Normal"/>
    <w:semiHidden/>
    <w:unhideWhenUsed/>
    <w:rsid w:val="00C075AD"/>
    <w:pPr>
      <w:spacing w:before="120"/>
      <w:ind w:left="567"/>
      <w:jc w:val="both"/>
    </w:pPr>
    <w:rPr>
      <w:rFonts w:ascii="Tahoma" w:eastAsia="Calibri" w:hAnsi="Tahoma"/>
      <w:sz w:val="16"/>
      <w:szCs w:val="16"/>
    </w:rPr>
  </w:style>
  <w:style w:type="paragraph" w:customStyle="1" w:styleId="CharCharCharChar1">
    <w:name w:val="Char Char Char Char1"/>
    <w:basedOn w:val="Normal"/>
    <w:rsid w:val="00C075AD"/>
    <w:pPr>
      <w:spacing w:before="120" w:after="160" w:line="240" w:lineRule="exact"/>
      <w:ind w:left="567"/>
      <w:jc w:val="both"/>
    </w:pPr>
    <w:rPr>
      <w:rFonts w:ascii="Tahoma" w:hAnsi="Tahoma"/>
      <w:lang w:val="en-US"/>
    </w:rPr>
  </w:style>
  <w:style w:type="character" w:styleId="CommentReference">
    <w:name w:val="annotation reference"/>
    <w:semiHidden/>
    <w:unhideWhenUsed/>
    <w:rsid w:val="00C075AD"/>
    <w:rPr>
      <w:sz w:val="16"/>
      <w:szCs w:val="16"/>
    </w:rPr>
  </w:style>
  <w:style w:type="paragraph" w:styleId="CommentText">
    <w:name w:val="annotation text"/>
    <w:basedOn w:val="Normal"/>
    <w:unhideWhenUsed/>
    <w:rsid w:val="00C075AD"/>
    <w:pPr>
      <w:spacing w:before="120"/>
      <w:ind w:left="567"/>
      <w:jc w:val="both"/>
    </w:pPr>
    <w:rPr>
      <w:rFonts w:ascii="Calibri" w:eastAsia="Calibri" w:hAnsi="Calibri"/>
    </w:rPr>
  </w:style>
  <w:style w:type="paragraph" w:styleId="CommentSubject">
    <w:name w:val="annotation subject"/>
    <w:basedOn w:val="CommentText"/>
    <w:next w:val="CommentText"/>
    <w:semiHidden/>
    <w:unhideWhenUsed/>
    <w:rsid w:val="00C075AD"/>
    <w:rPr>
      <w:b/>
      <w:bCs/>
    </w:rPr>
  </w:style>
  <w:style w:type="paragraph" w:styleId="NoSpacing">
    <w:name w:val="No Spacing"/>
    <w:qFormat/>
    <w:rsid w:val="00C075AD"/>
    <w:rPr>
      <w:rFonts w:ascii="Calibri" w:hAnsi="Calibri"/>
      <w:sz w:val="22"/>
      <w:szCs w:val="22"/>
      <w:lang w:val="en-US" w:eastAsia="en-US"/>
    </w:rPr>
  </w:style>
  <w:style w:type="character" w:customStyle="1" w:styleId="NoSpacingChar">
    <w:name w:val="No Spacing Char"/>
    <w:rsid w:val="00C075AD"/>
    <w:rPr>
      <w:rFonts w:ascii="Calibri" w:hAnsi="Calibri"/>
      <w:sz w:val="22"/>
      <w:szCs w:val="22"/>
      <w:lang w:val="en-US" w:eastAsia="en-US" w:bidi="ar-SA"/>
    </w:rPr>
  </w:style>
  <w:style w:type="character" w:customStyle="1" w:styleId="Heading7Char">
    <w:name w:val="Heading 7 Char"/>
    <w:rsid w:val="00C075AD"/>
    <w:rPr>
      <w:rFonts w:ascii="Arial" w:hAnsi="Arial" w:cs="Arial"/>
      <w:b/>
      <w:spacing w:val="-3"/>
      <w:sz w:val="24"/>
      <w:lang w:eastAsia="en-US"/>
    </w:rPr>
  </w:style>
  <w:style w:type="character" w:customStyle="1" w:styleId="Heading8Char">
    <w:name w:val="Heading 8 Char"/>
    <w:rsid w:val="00C075AD"/>
    <w:rPr>
      <w:rFonts w:ascii="Arial" w:hAnsi="Arial" w:cs="Arial"/>
      <w:b/>
      <w:spacing w:val="-3"/>
      <w:sz w:val="22"/>
      <w:shd w:val="clear" w:color="auto" w:fill="FFFF99"/>
      <w:lang w:eastAsia="en-US"/>
    </w:rPr>
  </w:style>
  <w:style w:type="character" w:customStyle="1" w:styleId="Heading9Char">
    <w:name w:val="Heading 9 Char"/>
    <w:rsid w:val="00C075AD"/>
    <w:rPr>
      <w:b/>
      <w:spacing w:val="-3"/>
      <w:sz w:val="24"/>
      <w:shd w:val="clear" w:color="auto" w:fill="FFFF99"/>
      <w:lang w:eastAsia="en-US"/>
    </w:rPr>
  </w:style>
  <w:style w:type="paragraph" w:customStyle="1" w:styleId="TekstCDN12">
    <w:name w:val="TekstCDN12"/>
    <w:basedOn w:val="Normal"/>
    <w:rsid w:val="00C075AD"/>
    <w:pPr>
      <w:spacing w:line="360" w:lineRule="auto"/>
      <w:ind w:firstLine="720"/>
      <w:jc w:val="both"/>
    </w:pPr>
    <w:rPr>
      <w:rFonts w:ascii="Arial" w:hAnsi="Arial"/>
      <w:sz w:val="24"/>
      <w:lang w:eastAsia="hr-HR"/>
    </w:rPr>
  </w:style>
  <w:style w:type="paragraph" w:styleId="BodyTextIndent3">
    <w:name w:val="Body Text Indent 3"/>
    <w:aliases w:val=" uvlaka 3"/>
    <w:basedOn w:val="Normal"/>
    <w:semiHidden/>
    <w:rsid w:val="00C075AD"/>
    <w:pPr>
      <w:spacing w:after="120"/>
      <w:ind w:left="283"/>
      <w:jc w:val="both"/>
    </w:pPr>
    <w:rPr>
      <w:rFonts w:ascii="Arial" w:hAnsi="Arial"/>
      <w:sz w:val="16"/>
      <w:szCs w:val="16"/>
    </w:rPr>
  </w:style>
  <w:style w:type="character" w:customStyle="1" w:styleId="BodyTextIndent3Char">
    <w:name w:val="Body Text Indent 3 Char"/>
    <w:rsid w:val="00C075AD"/>
    <w:rPr>
      <w:rFonts w:ascii="Arial" w:hAnsi="Arial"/>
      <w:sz w:val="16"/>
      <w:szCs w:val="16"/>
    </w:rPr>
  </w:style>
  <w:style w:type="paragraph" w:customStyle="1" w:styleId="Predmetkomentara1">
    <w:name w:val="Predmet komentara1"/>
    <w:basedOn w:val="CommentText"/>
    <w:next w:val="CommentText"/>
    <w:semiHidden/>
    <w:rsid w:val="00C075AD"/>
    <w:pPr>
      <w:spacing w:before="0"/>
      <w:ind w:left="0"/>
      <w:jc w:val="left"/>
    </w:pPr>
    <w:rPr>
      <w:rFonts w:ascii="Times New Roman" w:eastAsia="Times New Roman" w:hAnsi="Times New Roman"/>
      <w:b/>
      <w:bCs/>
      <w:spacing w:val="-3"/>
      <w:lang w:val="en-AU"/>
    </w:rPr>
  </w:style>
  <w:style w:type="paragraph" w:customStyle="1" w:styleId="Tekstbalonia1">
    <w:name w:val="Tekst balončića1"/>
    <w:basedOn w:val="Normal"/>
    <w:semiHidden/>
    <w:rsid w:val="00C075AD"/>
    <w:rPr>
      <w:rFonts w:ascii="Tahoma" w:hAnsi="Tahoma" w:cs="Tahoma"/>
      <w:spacing w:val="-3"/>
      <w:sz w:val="16"/>
      <w:szCs w:val="16"/>
    </w:rPr>
  </w:style>
  <w:style w:type="paragraph" w:customStyle="1" w:styleId="1">
    <w:name w:val="1"/>
    <w:basedOn w:val="Normal"/>
    <w:rsid w:val="00C075AD"/>
    <w:pPr>
      <w:numPr>
        <w:numId w:val="1"/>
      </w:numPr>
    </w:pPr>
    <w:rPr>
      <w:rFonts w:ascii="Myriad Pro" w:hAnsi="Myriad Pro" w:cs="Arial"/>
      <w:i/>
      <w:sz w:val="32"/>
      <w:szCs w:val="32"/>
      <w:lang w:bidi="en-US"/>
    </w:rPr>
  </w:style>
  <w:style w:type="character" w:customStyle="1" w:styleId="DocumentMapChar">
    <w:name w:val="Document Map Char"/>
    <w:semiHidden/>
    <w:rsid w:val="00C075AD"/>
    <w:rPr>
      <w:rFonts w:ascii="Tahoma" w:eastAsia="Calibri" w:hAnsi="Tahoma" w:cs="Tahoma"/>
      <w:sz w:val="16"/>
      <w:szCs w:val="16"/>
      <w:lang w:eastAsia="en-US"/>
    </w:rPr>
  </w:style>
  <w:style w:type="character" w:customStyle="1" w:styleId="CommentTextChar">
    <w:name w:val="Comment Text Char"/>
    <w:rsid w:val="00C075AD"/>
    <w:rPr>
      <w:rFonts w:ascii="Calibri" w:eastAsia="Calibri" w:hAnsi="Calibri"/>
      <w:lang w:eastAsia="en-US"/>
    </w:rPr>
  </w:style>
  <w:style w:type="character" w:customStyle="1" w:styleId="CommentSubjectChar">
    <w:name w:val="Comment Subject Char"/>
    <w:semiHidden/>
    <w:rsid w:val="00C075AD"/>
    <w:rPr>
      <w:rFonts w:ascii="Calibri" w:eastAsia="Calibri" w:hAnsi="Calibri"/>
      <w:b/>
      <w:bCs/>
      <w:lang w:eastAsia="en-US"/>
    </w:rPr>
  </w:style>
  <w:style w:type="paragraph" w:customStyle="1" w:styleId="Style4">
    <w:name w:val="Style4"/>
    <w:basedOn w:val="Normal"/>
    <w:rsid w:val="00C075AD"/>
    <w:pPr>
      <w:widowControl w:val="0"/>
      <w:autoSpaceDE w:val="0"/>
      <w:autoSpaceDN w:val="0"/>
      <w:adjustRightInd w:val="0"/>
      <w:spacing w:line="322" w:lineRule="exact"/>
    </w:pPr>
    <w:rPr>
      <w:rFonts w:ascii="Segoe UI" w:hAnsi="Segoe UI" w:cs="Segoe UI"/>
      <w:sz w:val="24"/>
      <w:szCs w:val="24"/>
      <w:lang w:eastAsia="hr-HR"/>
    </w:rPr>
  </w:style>
  <w:style w:type="character" w:customStyle="1" w:styleId="FontStyle21">
    <w:name w:val="Font Style21"/>
    <w:rsid w:val="00C075AD"/>
    <w:rPr>
      <w:rFonts w:ascii="Calibri" w:hAnsi="Calibri" w:cs="Calibri"/>
      <w:sz w:val="18"/>
      <w:szCs w:val="18"/>
    </w:rPr>
  </w:style>
  <w:style w:type="paragraph" w:customStyle="1" w:styleId="Style5">
    <w:name w:val="Style5"/>
    <w:basedOn w:val="Normal"/>
    <w:rsid w:val="00C075AD"/>
    <w:pPr>
      <w:widowControl w:val="0"/>
      <w:autoSpaceDE w:val="0"/>
      <w:autoSpaceDN w:val="0"/>
      <w:adjustRightInd w:val="0"/>
      <w:spacing w:line="322" w:lineRule="exact"/>
      <w:ind w:firstLine="125"/>
    </w:pPr>
    <w:rPr>
      <w:rFonts w:ascii="Segoe UI" w:hAnsi="Segoe UI" w:cs="Segoe UI"/>
      <w:sz w:val="24"/>
      <w:szCs w:val="24"/>
      <w:lang w:eastAsia="hr-HR"/>
    </w:rPr>
  </w:style>
  <w:style w:type="character" w:customStyle="1" w:styleId="FontStyle19">
    <w:name w:val="Font Style19"/>
    <w:rsid w:val="00C075AD"/>
    <w:rPr>
      <w:rFonts w:ascii="Calibri" w:hAnsi="Calibri" w:cs="Calibri"/>
      <w:i/>
      <w:iCs/>
      <w:sz w:val="18"/>
      <w:szCs w:val="18"/>
    </w:rPr>
  </w:style>
  <w:style w:type="paragraph" w:customStyle="1" w:styleId="StandardWeb1">
    <w:name w:val="Standard (Web)1"/>
    <w:basedOn w:val="Normal"/>
    <w:rsid w:val="00C075AD"/>
    <w:pPr>
      <w:spacing w:before="100" w:beforeAutospacing="1" w:after="100" w:afterAutospacing="1"/>
    </w:pPr>
    <w:rPr>
      <w:sz w:val="24"/>
      <w:szCs w:val="24"/>
      <w:lang w:eastAsia="hr-HR"/>
    </w:rPr>
  </w:style>
  <w:style w:type="character" w:customStyle="1" w:styleId="body1Char">
    <w:name w:val="body1 Char"/>
    <w:link w:val="body1"/>
    <w:rsid w:val="00D476FA"/>
    <w:rPr>
      <w:rFonts w:ascii="Calibri" w:hAnsi="Calibri"/>
      <w:color w:val="548DD4"/>
      <w:sz w:val="24"/>
      <w:lang w:val="en-GB" w:eastAsia="en-US"/>
    </w:rPr>
  </w:style>
  <w:style w:type="character" w:customStyle="1" w:styleId="Text3Char">
    <w:name w:val="Text 3 Char"/>
    <w:link w:val="Text3"/>
    <w:uiPriority w:val="99"/>
    <w:rsid w:val="00D476FA"/>
    <w:rPr>
      <w:sz w:val="24"/>
      <w:lang w:val="en-GB" w:eastAsia="en-US"/>
    </w:rPr>
  </w:style>
  <w:style w:type="character" w:customStyle="1" w:styleId="MSGENFONTSTYLENAMETEMPLATEROLENUMBERMSGENFONTSTYLENAMEBYROLETEXT2">
    <w:name w:val="MSG_EN_FONT_STYLE_NAME_TEMPLATE_ROLE_NUMBER MSG_EN_FONT_STYLE_NAME_BY_ROLE_TEXT 2_"/>
    <w:basedOn w:val="DefaultParagraphFont"/>
    <w:link w:val="MSGENFONTSTYLENAMETEMPLATEROLENUMBERMSGENFONTSTYLENAMEBYROLETEXT20"/>
    <w:rsid w:val="008678BB"/>
    <w:rPr>
      <w:rFonts w:ascii="Arial" w:eastAsia="Arial" w:hAnsi="Arial" w:cs="Arial"/>
      <w:sz w:val="18"/>
      <w:szCs w:val="18"/>
      <w:shd w:val="clear" w:color="auto" w:fill="FFFFFF"/>
    </w:rPr>
  </w:style>
  <w:style w:type="character" w:customStyle="1" w:styleId="MSGENFONTSTYLENAMETEMPLATEROLELEVELMSGENFONTSTYLENAMEBYROLEHEADING1">
    <w:name w:val="MSG_EN_FONT_STYLE_NAME_TEMPLATE_ROLE_LEVEL MSG_EN_FONT_STYLE_NAME_BY_ROLE_HEADING 1_"/>
    <w:basedOn w:val="DefaultParagraphFont"/>
    <w:link w:val="MSGENFONTSTYLENAMETEMPLATEROLELEVELMSGENFONTSTYLENAMEBYROLEHEADING10"/>
    <w:rsid w:val="008678BB"/>
    <w:rPr>
      <w:rFonts w:ascii="Arial" w:eastAsia="Arial" w:hAnsi="Arial" w:cs="Arial"/>
      <w:b/>
      <w:bCs/>
      <w:sz w:val="38"/>
      <w:szCs w:val="38"/>
      <w:shd w:val="clear" w:color="auto" w:fill="FFFFFF"/>
    </w:rPr>
  </w:style>
  <w:style w:type="character" w:customStyle="1" w:styleId="MSGENFONTSTYLENAMETEMPLATEROLENUMBERMSGENFONTSTYLENAMEBYROLETEXT4">
    <w:name w:val="MSG_EN_FONT_STYLE_NAME_TEMPLATE_ROLE_NUMBER MSG_EN_FONT_STYLE_NAME_BY_ROLE_TEXT 4"/>
    <w:basedOn w:val="DefaultParagraphFont"/>
    <w:rsid w:val="008678BB"/>
    <w:rPr>
      <w:rFonts w:ascii="Arial" w:eastAsia="Arial" w:hAnsi="Arial" w:cs="Arial"/>
      <w:b/>
      <w:bCs/>
      <w:i w:val="0"/>
      <w:iCs w:val="0"/>
      <w:smallCaps w:val="0"/>
      <w:strike w:val="0"/>
      <w:sz w:val="28"/>
      <w:szCs w:val="28"/>
      <w:u w:val="none"/>
    </w:rPr>
  </w:style>
  <w:style w:type="character" w:customStyle="1" w:styleId="MSGENFONTSTYLENAMETEMPLATEROLENUMBERMSGENFONTSTYLENAMEBYROLETEXT5">
    <w:name w:val="MSG_EN_FONT_STYLE_NAME_TEMPLATE_ROLE_NUMBER MSG_EN_FONT_STYLE_NAME_BY_ROLE_TEXT 5_"/>
    <w:basedOn w:val="DefaultParagraphFont"/>
    <w:link w:val="MSGENFONTSTYLENAMETEMPLATEROLENUMBERMSGENFONTSTYLENAMEBYROLETEXT50"/>
    <w:rsid w:val="008678BB"/>
    <w:rPr>
      <w:rFonts w:ascii="Arial" w:eastAsia="Arial" w:hAnsi="Arial" w:cs="Arial"/>
      <w:b/>
      <w:bCs/>
      <w:sz w:val="32"/>
      <w:szCs w:val="32"/>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8678BB"/>
    <w:pPr>
      <w:widowControl w:val="0"/>
      <w:shd w:val="clear" w:color="auto" w:fill="FFFFFF"/>
      <w:spacing w:after="1600" w:line="200" w:lineRule="exact"/>
      <w:ind w:hanging="360"/>
      <w:jc w:val="right"/>
    </w:pPr>
    <w:rPr>
      <w:rFonts w:ascii="Arial" w:eastAsia="Arial" w:hAnsi="Arial" w:cs="Arial"/>
      <w:sz w:val="18"/>
      <w:szCs w:val="18"/>
      <w:lang w:eastAsia="hr-HR"/>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rsid w:val="008678BB"/>
    <w:pPr>
      <w:widowControl w:val="0"/>
      <w:shd w:val="clear" w:color="auto" w:fill="FFFFFF"/>
      <w:spacing w:before="1600" w:after="840" w:line="424" w:lineRule="exact"/>
      <w:jc w:val="center"/>
      <w:outlineLvl w:val="0"/>
    </w:pPr>
    <w:rPr>
      <w:rFonts w:ascii="Arial" w:eastAsia="Arial" w:hAnsi="Arial" w:cs="Arial"/>
      <w:b/>
      <w:bCs/>
      <w:sz w:val="38"/>
      <w:szCs w:val="38"/>
      <w:lang w:eastAsia="hr-HR"/>
    </w:rPr>
  </w:style>
  <w:style w:type="paragraph" w:customStyle="1" w:styleId="MSGENFONTSTYLENAMETEMPLATEROLENUMBERMSGENFONTSTYLENAMEBYROLETEXT50">
    <w:name w:val="MSG_EN_FONT_STYLE_NAME_TEMPLATE_ROLE_NUMBER MSG_EN_FONT_STYLE_NAME_BY_ROLE_TEXT 5"/>
    <w:basedOn w:val="Normal"/>
    <w:link w:val="MSGENFONTSTYLENAMETEMPLATEROLENUMBERMSGENFONTSTYLENAMEBYROLETEXT5"/>
    <w:rsid w:val="008678BB"/>
    <w:pPr>
      <w:widowControl w:val="0"/>
      <w:shd w:val="clear" w:color="auto" w:fill="FFFFFF"/>
      <w:spacing w:before="640" w:after="640" w:line="670" w:lineRule="exact"/>
      <w:jc w:val="center"/>
    </w:pPr>
    <w:rPr>
      <w:rFonts w:ascii="Arial" w:eastAsia="Arial" w:hAnsi="Arial" w:cs="Arial"/>
      <w:b/>
      <w:bCs/>
      <w:sz w:val="32"/>
      <w:szCs w:val="32"/>
      <w:lang w:eastAsia="hr-HR"/>
    </w:rPr>
  </w:style>
  <w:style w:type="paragraph" w:customStyle="1" w:styleId="Odlomak">
    <w:name w:val="Odlomak"/>
    <w:basedOn w:val="Normal"/>
    <w:link w:val="OdlomakChar"/>
    <w:qFormat/>
    <w:rsid w:val="006B2E42"/>
    <w:pPr>
      <w:spacing w:before="120" w:line="360" w:lineRule="auto"/>
      <w:ind w:firstLine="426"/>
      <w:jc w:val="both"/>
    </w:pPr>
    <w:rPr>
      <w:noProof/>
      <w:sz w:val="24"/>
      <w:szCs w:val="24"/>
      <w:lang w:val="en-GB" w:eastAsia="hr-HR"/>
    </w:rPr>
  </w:style>
  <w:style w:type="character" w:customStyle="1" w:styleId="OdlomakChar">
    <w:name w:val="Odlomak Char"/>
    <w:link w:val="Odlomak"/>
    <w:rsid w:val="006B2E42"/>
    <w:rPr>
      <w:noProof/>
      <w:sz w:val="24"/>
      <w:szCs w:val="24"/>
      <w:lang w:val="en-GB"/>
    </w:rPr>
  </w:style>
  <w:style w:type="character" w:customStyle="1" w:styleId="ListParagraphChar">
    <w:name w:val="List Paragraph Char"/>
    <w:aliases w:val="Graf Char,Odstavek seznama Char"/>
    <w:link w:val="ListParagraph"/>
    <w:uiPriority w:val="34"/>
    <w:locked/>
    <w:rsid w:val="006B2E42"/>
    <w:rPr>
      <w:rFonts w:ascii="Calibri" w:eastAsia="Calibri" w:hAnsi="Calibri"/>
      <w:lang w:eastAsia="en-US"/>
    </w:rPr>
  </w:style>
  <w:style w:type="paragraph" w:styleId="Caption">
    <w:name w:val="caption"/>
    <w:aliases w:val="Map Char,Map Char Char,Map Char Char Char Char Char,Map Char Char Char,Map,Caption Char Char Car Car,Caption Char Char Car Car Car,Map Char Char Char Car Car,Caption Char Char,Caption Char Char Char Char,SlikaŠŠ,Napis"/>
    <w:basedOn w:val="Normal"/>
    <w:next w:val="Normal"/>
    <w:link w:val="CaptionChar"/>
    <w:qFormat/>
    <w:rsid w:val="006B2E42"/>
    <w:rPr>
      <w:rFonts w:ascii="Calibri" w:hAnsi="Calibri"/>
      <w:b/>
      <w:i/>
      <w:lang w:val="en-GB" w:eastAsia="en-GB"/>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SlikaŠŠ Char"/>
    <w:link w:val="Caption"/>
    <w:locked/>
    <w:rsid w:val="006B2E42"/>
    <w:rPr>
      <w:rFonts w:ascii="Calibri" w:hAnsi="Calibri"/>
      <w:b/>
      <w:i/>
      <w:lang w:val="en-GB" w:eastAsia="en-GB"/>
    </w:rPr>
  </w:style>
  <w:style w:type="table" w:styleId="TableGrid">
    <w:name w:val="Table Grid"/>
    <w:basedOn w:val="TableNormal"/>
    <w:uiPriority w:val="59"/>
    <w:rsid w:val="006B2E42"/>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FollowedHyperlink">
    <w:name w:val="FollowedHyperlink"/>
    <w:basedOn w:val="DefaultParagraphFont"/>
    <w:uiPriority w:val="99"/>
    <w:semiHidden/>
    <w:unhideWhenUsed/>
    <w:rsid w:val="006057B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6281086">
      <w:bodyDiv w:val="1"/>
      <w:marLeft w:val="0"/>
      <w:marRight w:val="0"/>
      <w:marTop w:val="0"/>
      <w:marBottom w:val="0"/>
      <w:divBdr>
        <w:top w:val="none" w:sz="0" w:space="0" w:color="auto"/>
        <w:left w:val="none" w:sz="0" w:space="0" w:color="auto"/>
        <w:bottom w:val="none" w:sz="0" w:space="0" w:color="auto"/>
        <w:right w:val="none" w:sz="0" w:space="0" w:color="auto"/>
      </w:divBdr>
    </w:div>
    <w:div w:id="1526868149">
      <w:bodyDiv w:val="1"/>
      <w:marLeft w:val="0"/>
      <w:marRight w:val="0"/>
      <w:marTop w:val="0"/>
      <w:marBottom w:val="0"/>
      <w:divBdr>
        <w:top w:val="none" w:sz="0" w:space="0" w:color="auto"/>
        <w:left w:val="none" w:sz="0" w:space="0" w:color="auto"/>
        <w:bottom w:val="none" w:sz="0" w:space="0" w:color="auto"/>
        <w:right w:val="none" w:sz="0" w:space="0" w:color="auto"/>
      </w:divBdr>
      <w:divsChild>
        <w:div w:id="1446847660">
          <w:marLeft w:val="0"/>
          <w:marRight w:val="0"/>
          <w:marTop w:val="0"/>
          <w:marBottom w:val="0"/>
          <w:divBdr>
            <w:top w:val="none" w:sz="0" w:space="0" w:color="auto"/>
            <w:left w:val="none" w:sz="0" w:space="0" w:color="auto"/>
            <w:bottom w:val="none" w:sz="0" w:space="0" w:color="auto"/>
            <w:right w:val="none" w:sz="0" w:space="0" w:color="auto"/>
          </w:divBdr>
          <w:divsChild>
            <w:div w:id="811673662">
              <w:marLeft w:val="0"/>
              <w:marRight w:val="0"/>
              <w:marTop w:val="300"/>
              <w:marBottom w:val="450"/>
              <w:divBdr>
                <w:top w:val="none" w:sz="0" w:space="0" w:color="auto"/>
                <w:left w:val="none" w:sz="0" w:space="0" w:color="auto"/>
                <w:bottom w:val="none" w:sz="0" w:space="0" w:color="auto"/>
                <w:right w:val="none" w:sz="0" w:space="0" w:color="auto"/>
              </w:divBdr>
            </w:div>
          </w:divsChild>
        </w:div>
      </w:divsChild>
    </w:div>
    <w:div w:id="1780906683">
      <w:bodyDiv w:val="1"/>
      <w:marLeft w:val="0"/>
      <w:marRight w:val="0"/>
      <w:marTop w:val="0"/>
      <w:marBottom w:val="0"/>
      <w:divBdr>
        <w:top w:val="none" w:sz="0" w:space="0" w:color="auto"/>
        <w:left w:val="none" w:sz="0" w:space="0" w:color="auto"/>
        <w:bottom w:val="none" w:sz="0" w:space="0" w:color="auto"/>
        <w:right w:val="none" w:sz="0" w:space="0" w:color="auto"/>
      </w:divBdr>
    </w:div>
    <w:div w:id="1980063634">
      <w:bodyDiv w:val="1"/>
      <w:marLeft w:val="0"/>
      <w:marRight w:val="0"/>
      <w:marTop w:val="0"/>
      <w:marBottom w:val="0"/>
      <w:divBdr>
        <w:top w:val="none" w:sz="0" w:space="0" w:color="auto"/>
        <w:left w:val="none" w:sz="0" w:space="0" w:color="auto"/>
        <w:bottom w:val="none" w:sz="0" w:space="0" w:color="auto"/>
        <w:right w:val="none" w:sz="0" w:space="0" w:color="auto"/>
      </w:divBdr>
    </w:div>
    <w:div w:id="2066637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ztomic\Documents\&#381;eljka\EU%20projekt%20Zagreb%20ViO%202018\Koli&#269;ina%20zahva&#263;ene%20vod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546786644669883"/>
          <c:w val="1"/>
          <c:h val="0.72349381432313975"/>
        </c:manualLayout>
      </c:layout>
      <c:pie3DChart>
        <c:varyColors val="1"/>
        <c:ser>
          <c:idx val="0"/>
          <c:order val="0"/>
          <c:tx>
            <c:strRef>
              <c:f>Sheet1!$B$46:$H$46</c:f>
              <c:strCache>
                <c:ptCount val="7"/>
                <c:pt idx="0">
                  <c:v>Mala Mlaka</c:v>
                </c:pt>
                <c:pt idx="1">
                  <c:v>Sašnak</c:v>
                </c:pt>
                <c:pt idx="2">
                  <c:v>Petruševec</c:v>
                </c:pt>
                <c:pt idx="3">
                  <c:v>Strmec</c:v>
                </c:pt>
                <c:pt idx="4">
                  <c:v>Zapruđe</c:v>
                </c:pt>
                <c:pt idx="5">
                  <c:v>Žitnjak</c:v>
                </c:pt>
                <c:pt idx="6">
                  <c:v>Slapnica</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5B6-454B-8CD3-3C73C9D9EB5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5B6-454B-8CD3-3C73C9D9EB5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5B6-454B-8CD3-3C73C9D9EB5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5B6-454B-8CD3-3C73C9D9EB5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75B6-454B-8CD3-3C73C9D9EB5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75B6-454B-8CD3-3C73C9D9EB5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75B6-454B-8CD3-3C73C9D9EB5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75B6-454B-8CD3-3C73C9D9EB5E}"/>
              </c:ext>
            </c:extLst>
          </c:dPt>
          <c:dLbls>
            <c:dLbl>
              <c:idx val="0"/>
              <c:layout>
                <c:manualLayout>
                  <c:x val="-0.15379921259842519"/>
                  <c:y val="7.1540901137357824E-2"/>
                </c:manualLayout>
              </c:layout>
              <c:tx>
                <c:rich>
                  <a:bodyPr/>
                  <a:lstStyle/>
                  <a:p>
                    <a:fld id="{11079628-5D69-4A73-A80B-7E9B9A67D5AC}" type="CATEGORYNAME">
                      <a:rPr lang="en-US"/>
                      <a:pPr/>
                      <a:t>[CATEGORY NAME]</a:t>
                    </a:fld>
                    <a:endParaRPr lang="en-US" baseline="0"/>
                  </a:p>
                  <a:p>
                    <a:r>
                      <a:rPr lang="en-US" baseline="0"/>
                      <a:t> </a:t>
                    </a:r>
                    <a:fld id="{A09FC5C0-67C5-4593-8525-6F8131F62775}" type="VALUE">
                      <a:rPr lang="en-US" baseline="0"/>
                      <a:pPr/>
                      <a:t>[VALUE]</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5B6-454B-8CD3-3C73C9D9EB5E}"/>
                </c:ext>
              </c:extLst>
            </c:dLbl>
            <c:dLbl>
              <c:idx val="1"/>
              <c:layout>
                <c:manualLayout>
                  <c:x val="-0.13831624925736583"/>
                  <c:y val="-0.20195288818015808"/>
                </c:manualLayout>
              </c:layout>
              <c:tx>
                <c:rich>
                  <a:bodyPr/>
                  <a:lstStyle/>
                  <a:p>
                    <a:fld id="{95E53ABA-BBDA-4713-B971-466BA6A469E1}" type="CATEGORYNAME">
                      <a:rPr lang="en-US"/>
                      <a:pPr/>
                      <a:t>[CATEGORY NAME]</a:t>
                    </a:fld>
                    <a:endParaRPr lang="en-US" baseline="0"/>
                  </a:p>
                  <a:p>
                    <a:r>
                      <a:rPr lang="en-US" baseline="0"/>
                      <a:t> </a:t>
                    </a:r>
                    <a:fld id="{9C6E1C11-B9B0-494C-A19E-D262DF83B574}" type="VALUE">
                      <a:rPr lang="en-US" baseline="0"/>
                      <a:pPr/>
                      <a:t>[VALUE]</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5B6-454B-8CD3-3C73C9D9EB5E}"/>
                </c:ext>
              </c:extLst>
            </c:dLbl>
            <c:dLbl>
              <c:idx val="2"/>
              <c:layout>
                <c:manualLayout>
                  <c:x val="0.14421397909745873"/>
                  <c:y val="-0.31269946832940804"/>
                </c:manualLayout>
              </c:layout>
              <c:tx>
                <c:rich>
                  <a:bodyPr/>
                  <a:lstStyle/>
                  <a:p>
                    <a:fld id="{C8CA71CA-59F9-42D9-BF57-404A6E29E54E}" type="CATEGORYNAME">
                      <a:rPr lang="en-US"/>
                      <a:pPr/>
                      <a:t>[CATEGORY NAME]</a:t>
                    </a:fld>
                    <a:endParaRPr lang="en-US" baseline="0"/>
                  </a:p>
                  <a:p>
                    <a:r>
                      <a:rPr lang="en-US" baseline="0"/>
                      <a:t> </a:t>
                    </a:r>
                    <a:fld id="{C9E469FB-B878-4B88-9D2A-0E040437CBC5}" type="VALUE">
                      <a:rPr lang="en-US" baseline="0"/>
                      <a:pPr/>
                      <a:t>[VALUE]</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5B6-454B-8CD3-3C73C9D9EB5E}"/>
                </c:ext>
              </c:extLst>
            </c:dLbl>
            <c:dLbl>
              <c:idx val="3"/>
              <c:layout>
                <c:manualLayout>
                  <c:x val="0.10813735601137175"/>
                  <c:y val="2.4517351997666918E-2"/>
                </c:manualLayout>
              </c:layout>
              <c:tx>
                <c:rich>
                  <a:bodyPr/>
                  <a:lstStyle/>
                  <a:p>
                    <a:fld id="{44F4A25E-7698-4027-B0AE-92BAC7A58D22}" type="CATEGORYNAME">
                      <a:rPr lang="en-US"/>
                      <a:pPr/>
                      <a:t>[CATEGORY NAME]</a:t>
                    </a:fld>
                    <a:endParaRPr lang="en-US" baseline="0"/>
                  </a:p>
                  <a:p>
                    <a:r>
                      <a:rPr lang="en-US" baseline="0"/>
                      <a:t> </a:t>
                    </a:r>
                    <a:fld id="{A1E6C9E6-C01A-4ADB-8038-EAC2A5A8033D}" type="VALUE">
                      <a:rPr lang="en-US" baseline="0"/>
                      <a:pPr/>
                      <a:t>[VALUE]</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75B6-454B-8CD3-3C73C9D9EB5E}"/>
                </c:ext>
              </c:extLst>
            </c:dLbl>
            <c:dLbl>
              <c:idx val="7"/>
              <c:layout>
                <c:manualLayout>
                  <c:x val="0.12712088223899243"/>
                  <c:y val="-3.8198454359871681E-2"/>
                </c:manualLayout>
              </c:layout>
              <c:tx>
                <c:rich>
                  <a:bodyPr/>
                  <a:lstStyle/>
                  <a:p>
                    <a:r>
                      <a:rPr lang="en-US"/>
                      <a:t>Velika Gorica</a:t>
                    </a:r>
                    <a:fld id="{47731E01-C792-49D4-A9D1-90AF5F6DC895}" type="CATEGORYNAME">
                      <a:rPr lang="en-US"/>
                      <a:pPr/>
                      <a:t>[CATEGORY NAME]</a:t>
                    </a:fld>
                    <a:r>
                      <a:rPr lang="en-US" baseline="0"/>
                      <a:t>; </a:t>
                    </a:r>
                    <a:fld id="{AC6F4912-E7B3-400F-A6E9-40B327ED194D}" type="VALUE">
                      <a:rPr lang="en-US" baseline="0"/>
                      <a:pPr/>
                      <a:t>[VALUE]</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75B6-454B-8CD3-3C73C9D9EB5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Sheet1!$B$46:$H$46</c:f>
              <c:strCache>
                <c:ptCount val="7"/>
                <c:pt idx="0">
                  <c:v>Mala Mlaka</c:v>
                </c:pt>
                <c:pt idx="1">
                  <c:v>Sašnak</c:v>
                </c:pt>
                <c:pt idx="2">
                  <c:v>Petruševec</c:v>
                </c:pt>
                <c:pt idx="3">
                  <c:v>Strmec</c:v>
                </c:pt>
                <c:pt idx="4">
                  <c:v>Zapruđe</c:v>
                </c:pt>
                <c:pt idx="5">
                  <c:v>Žitnjak</c:v>
                </c:pt>
                <c:pt idx="6">
                  <c:v>Slapnica</c:v>
                </c:pt>
              </c:strCache>
            </c:strRef>
          </c:cat>
          <c:val>
            <c:numRef>
              <c:f>Sheet1!$B$47:$H$47</c:f>
              <c:numCache>
                <c:formatCode>0.00</c:formatCode>
                <c:ptCount val="7"/>
                <c:pt idx="0">
                  <c:v>26.22</c:v>
                </c:pt>
                <c:pt idx="1">
                  <c:v>17.336666666666666</c:v>
                </c:pt>
                <c:pt idx="2">
                  <c:v>28.41</c:v>
                </c:pt>
                <c:pt idx="3">
                  <c:v>13.409999999999998</c:v>
                </c:pt>
                <c:pt idx="4">
                  <c:v>7.1533333333333333</c:v>
                </c:pt>
                <c:pt idx="5">
                  <c:v>0</c:v>
                </c:pt>
                <c:pt idx="6">
                  <c:v>1.58</c:v>
                </c:pt>
              </c:numCache>
            </c:numRef>
          </c:val>
          <c:extLst>
            <c:ext xmlns:c16="http://schemas.microsoft.com/office/drawing/2014/chart" uri="{C3380CC4-5D6E-409C-BE32-E72D297353CC}">
              <c16:uniqueId val="{00000010-75B6-454B-8CD3-3C73C9D9EB5E}"/>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41C02-BFAC-42DF-B2BF-FC1CF57B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14007</Words>
  <Characters>79845</Characters>
  <Application>Microsoft Office Word</Application>
  <DocSecurity>0</DocSecurity>
  <Lines>665</Lines>
  <Paragraphs>187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Matični broj: 1209361</vt:lpstr>
    </vt:vector>
  </TitlesOfParts>
  <LinksUpToDate>false</LinksUpToDate>
  <CharactersWithSpaces>93665</CharactersWithSpaces>
  <SharedDoc>false</SharedDoc>
  <HLinks>
    <vt:vector size="126" baseType="variant">
      <vt:variant>
        <vt:i4>1900602</vt:i4>
      </vt:variant>
      <vt:variant>
        <vt:i4>125</vt:i4>
      </vt:variant>
      <vt:variant>
        <vt:i4>0</vt:i4>
      </vt:variant>
      <vt:variant>
        <vt:i4>5</vt:i4>
      </vt:variant>
      <vt:variant>
        <vt:lpwstr/>
      </vt:variant>
      <vt:variant>
        <vt:lpwstr>_Toc392838833</vt:lpwstr>
      </vt:variant>
      <vt:variant>
        <vt:i4>1900602</vt:i4>
      </vt:variant>
      <vt:variant>
        <vt:i4>119</vt:i4>
      </vt:variant>
      <vt:variant>
        <vt:i4>0</vt:i4>
      </vt:variant>
      <vt:variant>
        <vt:i4>5</vt:i4>
      </vt:variant>
      <vt:variant>
        <vt:lpwstr/>
      </vt:variant>
      <vt:variant>
        <vt:lpwstr>_Toc392838832</vt:lpwstr>
      </vt:variant>
      <vt:variant>
        <vt:i4>1900602</vt:i4>
      </vt:variant>
      <vt:variant>
        <vt:i4>113</vt:i4>
      </vt:variant>
      <vt:variant>
        <vt:i4>0</vt:i4>
      </vt:variant>
      <vt:variant>
        <vt:i4>5</vt:i4>
      </vt:variant>
      <vt:variant>
        <vt:lpwstr/>
      </vt:variant>
      <vt:variant>
        <vt:lpwstr>_Toc392838831</vt:lpwstr>
      </vt:variant>
      <vt:variant>
        <vt:i4>1900602</vt:i4>
      </vt:variant>
      <vt:variant>
        <vt:i4>107</vt:i4>
      </vt:variant>
      <vt:variant>
        <vt:i4>0</vt:i4>
      </vt:variant>
      <vt:variant>
        <vt:i4>5</vt:i4>
      </vt:variant>
      <vt:variant>
        <vt:lpwstr/>
      </vt:variant>
      <vt:variant>
        <vt:lpwstr>_Toc392838830</vt:lpwstr>
      </vt:variant>
      <vt:variant>
        <vt:i4>1835066</vt:i4>
      </vt:variant>
      <vt:variant>
        <vt:i4>101</vt:i4>
      </vt:variant>
      <vt:variant>
        <vt:i4>0</vt:i4>
      </vt:variant>
      <vt:variant>
        <vt:i4>5</vt:i4>
      </vt:variant>
      <vt:variant>
        <vt:lpwstr/>
      </vt:variant>
      <vt:variant>
        <vt:lpwstr>_Toc392838829</vt:lpwstr>
      </vt:variant>
      <vt:variant>
        <vt:i4>1835066</vt:i4>
      </vt:variant>
      <vt:variant>
        <vt:i4>95</vt:i4>
      </vt:variant>
      <vt:variant>
        <vt:i4>0</vt:i4>
      </vt:variant>
      <vt:variant>
        <vt:i4>5</vt:i4>
      </vt:variant>
      <vt:variant>
        <vt:lpwstr/>
      </vt:variant>
      <vt:variant>
        <vt:lpwstr>_Toc392838828</vt:lpwstr>
      </vt:variant>
      <vt:variant>
        <vt:i4>1835066</vt:i4>
      </vt:variant>
      <vt:variant>
        <vt:i4>89</vt:i4>
      </vt:variant>
      <vt:variant>
        <vt:i4>0</vt:i4>
      </vt:variant>
      <vt:variant>
        <vt:i4>5</vt:i4>
      </vt:variant>
      <vt:variant>
        <vt:lpwstr/>
      </vt:variant>
      <vt:variant>
        <vt:lpwstr>_Toc392838827</vt:lpwstr>
      </vt:variant>
      <vt:variant>
        <vt:i4>1835066</vt:i4>
      </vt:variant>
      <vt:variant>
        <vt:i4>83</vt:i4>
      </vt:variant>
      <vt:variant>
        <vt:i4>0</vt:i4>
      </vt:variant>
      <vt:variant>
        <vt:i4>5</vt:i4>
      </vt:variant>
      <vt:variant>
        <vt:lpwstr/>
      </vt:variant>
      <vt:variant>
        <vt:lpwstr>_Toc392838824</vt:lpwstr>
      </vt:variant>
      <vt:variant>
        <vt:i4>1835066</vt:i4>
      </vt:variant>
      <vt:variant>
        <vt:i4>77</vt:i4>
      </vt:variant>
      <vt:variant>
        <vt:i4>0</vt:i4>
      </vt:variant>
      <vt:variant>
        <vt:i4>5</vt:i4>
      </vt:variant>
      <vt:variant>
        <vt:lpwstr/>
      </vt:variant>
      <vt:variant>
        <vt:lpwstr>_Toc392838823</vt:lpwstr>
      </vt:variant>
      <vt:variant>
        <vt:i4>1835066</vt:i4>
      </vt:variant>
      <vt:variant>
        <vt:i4>71</vt:i4>
      </vt:variant>
      <vt:variant>
        <vt:i4>0</vt:i4>
      </vt:variant>
      <vt:variant>
        <vt:i4>5</vt:i4>
      </vt:variant>
      <vt:variant>
        <vt:lpwstr/>
      </vt:variant>
      <vt:variant>
        <vt:lpwstr>_Toc392838822</vt:lpwstr>
      </vt:variant>
      <vt:variant>
        <vt:i4>1835066</vt:i4>
      </vt:variant>
      <vt:variant>
        <vt:i4>65</vt:i4>
      </vt:variant>
      <vt:variant>
        <vt:i4>0</vt:i4>
      </vt:variant>
      <vt:variant>
        <vt:i4>5</vt:i4>
      </vt:variant>
      <vt:variant>
        <vt:lpwstr/>
      </vt:variant>
      <vt:variant>
        <vt:lpwstr>_Toc392838821</vt:lpwstr>
      </vt:variant>
      <vt:variant>
        <vt:i4>1835066</vt:i4>
      </vt:variant>
      <vt:variant>
        <vt:i4>59</vt:i4>
      </vt:variant>
      <vt:variant>
        <vt:i4>0</vt:i4>
      </vt:variant>
      <vt:variant>
        <vt:i4>5</vt:i4>
      </vt:variant>
      <vt:variant>
        <vt:lpwstr/>
      </vt:variant>
      <vt:variant>
        <vt:lpwstr>_Toc392838820</vt:lpwstr>
      </vt:variant>
      <vt:variant>
        <vt:i4>2031674</vt:i4>
      </vt:variant>
      <vt:variant>
        <vt:i4>53</vt:i4>
      </vt:variant>
      <vt:variant>
        <vt:i4>0</vt:i4>
      </vt:variant>
      <vt:variant>
        <vt:i4>5</vt:i4>
      </vt:variant>
      <vt:variant>
        <vt:lpwstr/>
      </vt:variant>
      <vt:variant>
        <vt:lpwstr>_Toc392838819</vt:lpwstr>
      </vt:variant>
      <vt:variant>
        <vt:i4>2031674</vt:i4>
      </vt:variant>
      <vt:variant>
        <vt:i4>47</vt:i4>
      </vt:variant>
      <vt:variant>
        <vt:i4>0</vt:i4>
      </vt:variant>
      <vt:variant>
        <vt:i4>5</vt:i4>
      </vt:variant>
      <vt:variant>
        <vt:lpwstr/>
      </vt:variant>
      <vt:variant>
        <vt:lpwstr>_Toc392838818</vt:lpwstr>
      </vt:variant>
      <vt:variant>
        <vt:i4>2031674</vt:i4>
      </vt:variant>
      <vt:variant>
        <vt:i4>41</vt:i4>
      </vt:variant>
      <vt:variant>
        <vt:i4>0</vt:i4>
      </vt:variant>
      <vt:variant>
        <vt:i4>5</vt:i4>
      </vt:variant>
      <vt:variant>
        <vt:lpwstr/>
      </vt:variant>
      <vt:variant>
        <vt:lpwstr>_Toc392838817</vt:lpwstr>
      </vt:variant>
      <vt:variant>
        <vt:i4>2031674</vt:i4>
      </vt:variant>
      <vt:variant>
        <vt:i4>35</vt:i4>
      </vt:variant>
      <vt:variant>
        <vt:i4>0</vt:i4>
      </vt:variant>
      <vt:variant>
        <vt:i4>5</vt:i4>
      </vt:variant>
      <vt:variant>
        <vt:lpwstr/>
      </vt:variant>
      <vt:variant>
        <vt:lpwstr>_Toc392838816</vt:lpwstr>
      </vt:variant>
      <vt:variant>
        <vt:i4>2031674</vt:i4>
      </vt:variant>
      <vt:variant>
        <vt:i4>29</vt:i4>
      </vt:variant>
      <vt:variant>
        <vt:i4>0</vt:i4>
      </vt:variant>
      <vt:variant>
        <vt:i4>5</vt:i4>
      </vt:variant>
      <vt:variant>
        <vt:lpwstr/>
      </vt:variant>
      <vt:variant>
        <vt:lpwstr>_Toc392838815</vt:lpwstr>
      </vt:variant>
      <vt:variant>
        <vt:i4>2031674</vt:i4>
      </vt:variant>
      <vt:variant>
        <vt:i4>23</vt:i4>
      </vt:variant>
      <vt:variant>
        <vt:i4>0</vt:i4>
      </vt:variant>
      <vt:variant>
        <vt:i4>5</vt:i4>
      </vt:variant>
      <vt:variant>
        <vt:lpwstr/>
      </vt:variant>
      <vt:variant>
        <vt:lpwstr>_Toc392838814</vt:lpwstr>
      </vt:variant>
      <vt:variant>
        <vt:i4>2031674</vt:i4>
      </vt:variant>
      <vt:variant>
        <vt:i4>17</vt:i4>
      </vt:variant>
      <vt:variant>
        <vt:i4>0</vt:i4>
      </vt:variant>
      <vt:variant>
        <vt:i4>5</vt:i4>
      </vt:variant>
      <vt:variant>
        <vt:lpwstr/>
      </vt:variant>
      <vt:variant>
        <vt:lpwstr>_Toc392838813</vt:lpwstr>
      </vt:variant>
      <vt:variant>
        <vt:i4>2031674</vt:i4>
      </vt:variant>
      <vt:variant>
        <vt:i4>11</vt:i4>
      </vt:variant>
      <vt:variant>
        <vt:i4>0</vt:i4>
      </vt:variant>
      <vt:variant>
        <vt:i4>5</vt:i4>
      </vt:variant>
      <vt:variant>
        <vt:lpwstr/>
      </vt:variant>
      <vt:variant>
        <vt:lpwstr>_Toc392838812</vt:lpwstr>
      </vt:variant>
      <vt:variant>
        <vt:i4>2031674</vt:i4>
      </vt:variant>
      <vt:variant>
        <vt:i4>5</vt:i4>
      </vt:variant>
      <vt:variant>
        <vt:i4>0</vt:i4>
      </vt:variant>
      <vt:variant>
        <vt:i4>5</vt:i4>
      </vt:variant>
      <vt:variant>
        <vt:lpwstr/>
      </vt:variant>
      <vt:variant>
        <vt:lpwstr>_Toc392838811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2017-11-10T09:57:00Z</dcterms:created>
  <dcterms:modified xsi:type="dcterms:W3CDTF">2017-11-13T07:17:00Z</dcterms:modified>
</cp:coreProperties>
</file>